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CA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</w:t>
      </w:r>
    </w:p>
    <w:p w14:paraId="73125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2026年度河南省哲学社会科学教育强省研究项目拟推荐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结果公示</w:t>
      </w:r>
    </w:p>
    <w:tbl>
      <w:tblPr>
        <w:tblStyle w:val="2"/>
        <w:tblW w:w="9960" w:type="dxa"/>
        <w:tblInd w:w="-7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5871"/>
        <w:gridCol w:w="3050"/>
      </w:tblGrid>
      <w:tr w14:paraId="1CEB8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2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1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0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研究方向</w:t>
            </w:r>
          </w:p>
        </w:tc>
      </w:tr>
      <w:tr w14:paraId="7DEDF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2C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D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人工智能驱动中原红色文化资源融入思政课研究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5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青少年文化素养发展研究专项</w:t>
            </w:r>
          </w:p>
        </w:tc>
      </w:tr>
      <w:tr w14:paraId="6946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ED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C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融合协同预警与动态决策的高职院校舆情精准治理机制研究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19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安全管理研究专项</w:t>
            </w:r>
          </w:p>
        </w:tc>
      </w:tr>
      <w:tr w14:paraId="0E274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7F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9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教育强省建设背景下河南博物院C-STEAM课程开发与青少年文化素养培育研究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D6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青少年文化素养发展研究专项</w:t>
            </w:r>
          </w:p>
        </w:tc>
      </w:tr>
      <w:tr w14:paraId="0BC0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9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高校学生违纪行为预防和教育对策研究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4E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学生管理和发展研究专项</w:t>
            </w:r>
          </w:p>
        </w:tc>
      </w:tr>
      <w:tr w14:paraId="3C050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5F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77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基于古文字考证的明清民本思想与新时代治理现代化研究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AB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中华优秀传统文化传承发展研究专项</w:t>
            </w:r>
          </w:p>
        </w:tc>
      </w:tr>
      <w:tr w14:paraId="18DAE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C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8E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教育强国背景下：河南高校有组织科研实施体制机制障碍破除策略建构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FF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高校哲学社会科学高质量发展研究专项 </w:t>
            </w:r>
          </w:p>
        </w:tc>
      </w:tr>
      <w:tr w14:paraId="6E7C1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70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E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河南非遗文化融入高职英语课堂涵育学生文化自信的路径研究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F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中国优秀传统文化传承发展研究专项</w:t>
            </w:r>
          </w:p>
        </w:tc>
      </w:tr>
      <w:tr w14:paraId="551A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7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85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“六尺巷”谦和精神融入高职学生宿舍矛盾调适机制研究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ED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学生管理和发展研究专项</w:t>
            </w:r>
          </w:p>
        </w:tc>
      </w:tr>
      <w:tr w14:paraId="3F0C7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79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BC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大中小学思政课一体化改革创新的推进路径研究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8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高校哲学社会科学高质量发展研究专项</w:t>
            </w:r>
          </w:p>
        </w:tc>
      </w:tr>
      <w:tr w14:paraId="65702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2D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BB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基于新乡地方特色的非遗传承“产学研教”协同机制研究—以黄河澄泥砚为例</w:t>
            </w:r>
          </w:p>
        </w:tc>
        <w:tc>
          <w:tcPr>
            <w:tcW w:w="3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95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中华优秀传统文化传承发展研究专项</w:t>
            </w:r>
          </w:p>
        </w:tc>
      </w:tr>
    </w:tbl>
    <w:p w14:paraId="598C8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1212B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80CE7"/>
    <w:rsid w:val="23D8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2025-06-30T12:28:00Z</dcterms:created>
  <dc:creator>WPS_1726175877</dc:creator>
  <cp:lastModifiedBy>WPS_1726175877</cp:lastModifiedBy>
  <dcterms:modified xsi:type="dcterms:W3CDTF">2025-06-30T12:29:06Z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5920C264E57D489A97C26AC017DDEABB_11</vt:lpwstr>
  </property>
  <property fmtid="{D5CDD505-2E9C-101B-9397-08002B2CF9AE}" pid="4" name="KSOTemplateDocerSaveRecord">
    <vt:lpwstr>eyJoZGlkIjoiNjA0ZTA4Njc5YjY2MzNhYTdlODNiZTdmYTc5OTEwZjEiLCJ1c2VySWQiOiIxNjMzOTc0MjA0In0=</vt:lpwstr>
  </property>
</Properties>
</file>