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河南女子职业学院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学术不端行为认定与处理办法</w:t>
      </w:r>
    </w:p>
    <w:p>
      <w:pPr>
        <w:spacing w:line="560" w:lineRule="exact"/>
        <w:jc w:val="center"/>
        <w:rPr>
          <w:rFonts w:hint="eastAsia" w:ascii="楷体" w:hAnsi="楷体" w:eastAsia="楷体" w:cs="楷体"/>
          <w:b w:val="0"/>
          <w:bCs w:val="0"/>
          <w:sz w:val="36"/>
          <w:szCs w:val="36"/>
        </w:rPr>
      </w:pPr>
      <w:r>
        <w:rPr>
          <w:rFonts w:hint="eastAsia" w:ascii="楷体" w:hAnsi="楷体" w:eastAsia="楷体" w:cs="楷体"/>
          <w:b w:val="0"/>
          <w:bCs w:val="0"/>
          <w:sz w:val="36"/>
          <w:szCs w:val="36"/>
        </w:rPr>
        <w:t>(征求意见稿)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第一条</w:t>
      </w:r>
      <w:r>
        <w:rPr>
          <w:rFonts w:hint="eastAsia" w:ascii="仿宋" w:hAnsi="仿宋" w:eastAsia="仿宋" w:cs="仿宋"/>
          <w:sz w:val="32"/>
          <w:szCs w:val="32"/>
          <w:lang w:val="en-US" w:eastAsia="zh-CN"/>
        </w:rPr>
        <w:t xml:space="preserve"> 为维护学术道德，规范学术行为，倡导学术诚信，鼓励学术创新，促进学校学术活动健康持续发展。根据教育部《高等学校预防与处理学术不端行为办法》、科技部等二十二部门关于印发《科研失信行为调查处理规则》的通知精神，结合学校实际，特制定本规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第二条</w:t>
      </w:r>
      <w:r>
        <w:rPr>
          <w:rFonts w:hint="eastAsia" w:ascii="仿宋" w:hAnsi="仿宋" w:eastAsia="仿宋" w:cs="仿宋"/>
          <w:sz w:val="32"/>
          <w:szCs w:val="32"/>
          <w:lang w:val="en-US" w:eastAsia="zh-CN"/>
        </w:rPr>
        <w:t xml:space="preserve"> 本办法适用于全校师生员工和以河南女子职业学院名义从事学术活动的其他人员。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第三条</w:t>
      </w:r>
      <w:r>
        <w:rPr>
          <w:rFonts w:hint="eastAsia" w:ascii="仿宋" w:hAnsi="仿宋" w:eastAsia="仿宋" w:cs="仿宋"/>
          <w:sz w:val="32"/>
          <w:szCs w:val="32"/>
          <w:lang w:val="en-US" w:eastAsia="zh-CN"/>
        </w:rPr>
        <w:t xml:space="preserve"> 本办法所称学术不端行为是指本办法适用人</w:t>
      </w:r>
      <w:bookmarkStart w:id="0" w:name="_GoBack"/>
      <w:bookmarkEnd w:id="0"/>
      <w:r>
        <w:rPr>
          <w:rFonts w:hint="eastAsia" w:ascii="仿宋" w:hAnsi="仿宋" w:eastAsia="仿宋" w:cs="仿宋"/>
          <w:sz w:val="32"/>
          <w:szCs w:val="32"/>
          <w:lang w:val="en-US" w:eastAsia="zh-CN"/>
        </w:rPr>
        <w:t>员在科学研究及相关活动中发生的违反公认的学术准则、违背学术诚信的行为。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职责分工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第四条</w:t>
      </w:r>
      <w:r>
        <w:rPr>
          <w:rFonts w:hint="eastAsia" w:ascii="仿宋" w:hAnsi="仿宋" w:eastAsia="仿宋" w:cs="仿宋"/>
          <w:sz w:val="32"/>
          <w:szCs w:val="32"/>
          <w:lang w:val="en-US" w:eastAsia="zh-CN"/>
        </w:rPr>
        <w:t xml:space="preserve"> 学校学术不端行为的查处将遵循合法、客观、公正的原则，坚持标本兼治、综合治理、惩防并举、注重预防的方针。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第五条</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学校学术委员</w:t>
      </w:r>
      <w:r>
        <w:rPr>
          <w:rFonts w:hint="eastAsia" w:ascii="仿宋" w:hAnsi="仿宋" w:eastAsia="仿宋" w:cs="仿宋"/>
          <w:sz w:val="32"/>
          <w:szCs w:val="32"/>
          <w:lang w:val="en-US" w:eastAsia="zh-CN"/>
        </w:rPr>
        <w:t>会负责统筹</w:t>
      </w:r>
      <w:r>
        <w:rPr>
          <w:rFonts w:hint="default" w:ascii="仿宋" w:hAnsi="仿宋" w:eastAsia="仿宋" w:cs="仿宋"/>
          <w:sz w:val="32"/>
          <w:szCs w:val="32"/>
          <w:lang w:val="en-US" w:eastAsia="zh-CN"/>
        </w:rPr>
        <w:t>学术</w:t>
      </w:r>
      <w:r>
        <w:rPr>
          <w:rFonts w:hint="eastAsia" w:ascii="仿宋" w:hAnsi="仿宋" w:eastAsia="仿宋" w:cs="仿宋"/>
          <w:sz w:val="32"/>
          <w:szCs w:val="32"/>
          <w:lang w:val="en-US" w:eastAsia="zh-CN"/>
        </w:rPr>
        <w:t>不端</w:t>
      </w:r>
      <w:r>
        <w:rPr>
          <w:rFonts w:hint="default" w:ascii="仿宋" w:hAnsi="仿宋" w:eastAsia="仿宋" w:cs="仿宋"/>
          <w:sz w:val="32"/>
          <w:szCs w:val="32"/>
          <w:lang w:val="en-US" w:eastAsia="zh-CN"/>
        </w:rPr>
        <w:t>行为</w:t>
      </w:r>
      <w:r>
        <w:rPr>
          <w:rFonts w:hint="eastAsia" w:ascii="仿宋" w:hAnsi="仿宋" w:eastAsia="仿宋" w:cs="仿宋"/>
          <w:sz w:val="32"/>
          <w:szCs w:val="32"/>
          <w:lang w:val="en-US" w:eastAsia="zh-CN"/>
        </w:rPr>
        <w:t>调查处理工作。学校学术委员设立秘书处，负责指导、监督、检查学校学术规范行为；负责学术不端行为的受理、调查和评判；负责向学校有关职能部门提供明确的调查和认定结果建议。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有关学术不端行为涉及多个部门的，可组织开展联合调查处理或协调不同部门分别开展调查处理。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sz w:val="32"/>
          <w:szCs w:val="32"/>
          <w:lang w:val="en-US" w:eastAsia="zh-CN"/>
        </w:rPr>
        <w:t>第六条</w:t>
      </w:r>
      <w:r>
        <w:rPr>
          <w:rFonts w:hint="eastAsia" w:ascii="仿宋" w:hAnsi="仿宋" w:eastAsia="仿宋" w:cs="仿宋"/>
          <w:sz w:val="32"/>
          <w:szCs w:val="32"/>
          <w:lang w:val="en-US" w:eastAsia="zh-CN"/>
        </w:rPr>
        <w:t xml:space="preserve"> 各有关职能</w:t>
      </w:r>
      <w:r>
        <w:rPr>
          <w:rFonts w:hint="eastAsia" w:ascii="仿宋" w:hAnsi="仿宋" w:eastAsia="仿宋" w:cs="仿宋"/>
          <w:color w:val="auto"/>
          <w:sz w:val="32"/>
          <w:szCs w:val="32"/>
          <w:lang w:val="en-US" w:eastAsia="zh-CN"/>
        </w:rPr>
        <w:t>部门负责指导、监督本部门的学术规范行为，对师生进行科学精神和学术规范教育；完善本部门学术治理机制，畅通学术不端事件信息报送渠道；根据学术委员会关于学术不端行为的认定结论依法依规处理相关责任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第三章  受理与调查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w:t>
      </w:r>
      <w:r>
        <w:rPr>
          <w:rFonts w:hint="eastAsia" w:ascii="仿宋" w:hAnsi="仿宋" w:eastAsia="仿宋" w:cs="仿宋"/>
          <w:b/>
          <w:bCs/>
          <w:sz w:val="32"/>
          <w:szCs w:val="32"/>
          <w:lang w:val="en-US" w:eastAsia="zh-CN"/>
        </w:rPr>
        <w:t>七</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对学术不端行为的举报，一般应当以书面方式实名提出，并符合下列条件：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（一）有明确的举报对象；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（二）有实施学术不端行为的事实；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（三）有客观的证据材料或者查证线索。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以匿名方式举报，但事实清楚、证据充分或者线索明确的，视情况予以受理。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color w:val="0000FF"/>
          <w:sz w:val="32"/>
          <w:szCs w:val="32"/>
          <w:lang w:val="en-US" w:eastAsia="zh-CN"/>
        </w:rPr>
      </w:pPr>
      <w:r>
        <w:rPr>
          <w:rFonts w:hint="default" w:ascii="仿宋" w:hAnsi="仿宋" w:eastAsia="仿宋" w:cs="仿宋"/>
          <w:b/>
          <w:bCs/>
          <w:sz w:val="32"/>
          <w:szCs w:val="32"/>
          <w:lang w:val="en-US" w:eastAsia="zh-CN"/>
        </w:rPr>
        <w:t>第</w:t>
      </w:r>
      <w:r>
        <w:rPr>
          <w:rFonts w:hint="eastAsia" w:ascii="仿宋" w:hAnsi="仿宋" w:eastAsia="仿宋" w:cs="仿宋"/>
          <w:b/>
          <w:bCs/>
          <w:sz w:val="32"/>
          <w:szCs w:val="32"/>
          <w:lang w:val="en-US" w:eastAsia="zh-CN"/>
        </w:rPr>
        <w:t>八</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w:t>
      </w:r>
      <w:r>
        <w:rPr>
          <w:rFonts w:hint="eastAsia" w:ascii="仿宋" w:hAnsi="仿宋" w:eastAsia="仿宋" w:cs="仿宋"/>
          <w:sz w:val="32"/>
          <w:szCs w:val="32"/>
          <w:lang w:val="en-US" w:eastAsia="zh-CN"/>
        </w:rPr>
        <w:t>学</w:t>
      </w:r>
      <w:r>
        <w:rPr>
          <w:rFonts w:hint="default" w:ascii="仿宋" w:hAnsi="仿宋" w:eastAsia="仿宋" w:cs="仿宋"/>
          <w:sz w:val="32"/>
          <w:szCs w:val="32"/>
          <w:lang w:val="en-US" w:eastAsia="zh-CN"/>
        </w:rPr>
        <w:t>校学术委员会对媒体公开报道、其他学术机构或者社会组织主动披露的涉及本校人员的学术不端行为，应当依据职权，主动进行调查处理。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w:t>
      </w:r>
      <w:r>
        <w:rPr>
          <w:rFonts w:hint="eastAsia" w:ascii="仿宋" w:hAnsi="仿宋" w:eastAsia="仿宋" w:cs="仿宋"/>
          <w:b/>
          <w:bCs/>
          <w:sz w:val="32"/>
          <w:szCs w:val="32"/>
          <w:lang w:val="en-US" w:eastAsia="zh-CN"/>
        </w:rPr>
        <w:t>九</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学校有关部门接到学术不端行为的举报后，需将举报材料按程序及时递交校学术委员会秘书处（以下简称秘书处）。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第十条</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秘书处在接到举报之后</w:t>
      </w:r>
      <w:r>
        <w:rPr>
          <w:rFonts w:hint="eastAsia" w:ascii="仿宋" w:hAnsi="仿宋" w:eastAsia="仿宋" w:cs="仿宋"/>
          <w:sz w:val="32"/>
          <w:szCs w:val="32"/>
          <w:lang w:val="en-US" w:eastAsia="zh-CN"/>
        </w:rPr>
        <w:t>7</w:t>
      </w:r>
      <w:r>
        <w:rPr>
          <w:rFonts w:hint="default" w:ascii="仿宋" w:hAnsi="仿宋" w:eastAsia="仿宋" w:cs="仿宋"/>
          <w:sz w:val="32"/>
          <w:szCs w:val="32"/>
          <w:lang w:val="en-US" w:eastAsia="zh-CN"/>
        </w:rPr>
        <w:t>个工作日内，根据举报内容及初步证据，讨论决定是否立案调查。决定立案的，报校学术委员会主任审核、批准后签署立案书，并由秘书处通知实名举报人和被举报人。</w:t>
      </w:r>
      <w:r>
        <w:rPr>
          <w:rFonts w:hint="eastAsia" w:ascii="仿宋" w:hAnsi="仿宋" w:eastAsia="仿宋" w:cs="仿宋"/>
          <w:sz w:val="32"/>
          <w:szCs w:val="32"/>
          <w:lang w:val="en-US" w:eastAsia="zh-CN"/>
        </w:rPr>
        <w:t>决定不予立案的，应当书面说明理由，并告知举报人。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w:t>
      </w:r>
      <w:r>
        <w:rPr>
          <w:rFonts w:hint="eastAsia" w:ascii="仿宋" w:hAnsi="仿宋" w:eastAsia="仿宋" w:cs="仿宋"/>
          <w:b/>
          <w:bCs/>
          <w:sz w:val="32"/>
          <w:szCs w:val="32"/>
          <w:lang w:val="en-US" w:eastAsia="zh-CN"/>
        </w:rPr>
        <w:t>十一</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立案后，由学术委员会成立调查组。调查组成员不少于３人，必要时调查组成员应当包括学校</w:t>
      </w:r>
      <w:r>
        <w:rPr>
          <w:rFonts w:hint="eastAsia" w:ascii="仿宋" w:hAnsi="仿宋" w:eastAsia="仿宋" w:cs="仿宋"/>
          <w:sz w:val="32"/>
          <w:szCs w:val="32"/>
          <w:lang w:val="en-US" w:eastAsia="zh-CN"/>
        </w:rPr>
        <w:t>纪检部门</w:t>
      </w:r>
      <w:r>
        <w:rPr>
          <w:rFonts w:hint="default" w:ascii="仿宋" w:hAnsi="仿宋" w:eastAsia="仿宋" w:cs="仿宋"/>
          <w:sz w:val="32"/>
          <w:szCs w:val="32"/>
          <w:lang w:val="en-US" w:eastAsia="zh-CN"/>
        </w:rPr>
        <w:t>指派的工作人员，可以邀请同行专家参与调查或者以咨询等方式提供学术判断。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被调查行为涉及资助项目的，可以邀请项目资助方委派相关专业人员参与调查。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但对事实清楚、证据确凿、情节简单的被举报行为，也可以采用简易调查程序，具体办法由学术委员会确定。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第十</w:t>
      </w:r>
      <w:r>
        <w:rPr>
          <w:rFonts w:hint="eastAsia" w:ascii="仿宋" w:hAnsi="仿宋" w:eastAsia="仿宋" w:cs="仿宋"/>
          <w:b/>
          <w:bCs/>
          <w:sz w:val="32"/>
          <w:szCs w:val="32"/>
          <w:lang w:val="en-US" w:eastAsia="zh-CN"/>
        </w:rPr>
        <w:t>二</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调查可通过查询资料、现场查看、实验检验、询问证人、询问举报人和被举报人等方式进行。调查组认为有必要的，可以委托无利害关系的专家或者第三方专业机构就有关事项进行独立调查或者验证。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第十</w:t>
      </w:r>
      <w:r>
        <w:rPr>
          <w:rFonts w:hint="eastAsia" w:ascii="仿宋" w:hAnsi="仿宋" w:eastAsia="仿宋" w:cs="仿宋"/>
          <w:b/>
          <w:bCs/>
          <w:sz w:val="32"/>
          <w:szCs w:val="32"/>
          <w:lang w:val="en-US" w:eastAsia="zh-CN"/>
        </w:rPr>
        <w:t>三</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调查组的组成人员与举报人或者被举报人有合作研究、亲属或者导师学生等直接利害关系的，应当回避。调查组成员的回避由学术委员会主任决定。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第十</w:t>
      </w:r>
      <w:r>
        <w:rPr>
          <w:rFonts w:hint="eastAsia" w:ascii="仿宋" w:hAnsi="仿宋" w:eastAsia="仿宋" w:cs="仿宋"/>
          <w:b/>
          <w:bCs/>
          <w:sz w:val="32"/>
          <w:szCs w:val="32"/>
          <w:lang w:val="en-US" w:eastAsia="zh-CN"/>
        </w:rPr>
        <w:t>四</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接触举报材料和参与调查处理的人员在受理举报和调查过程中，不得泄露调查和处理情况。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第十</w:t>
      </w:r>
      <w:r>
        <w:rPr>
          <w:rFonts w:hint="eastAsia" w:ascii="仿宋" w:hAnsi="仿宋" w:eastAsia="仿宋" w:cs="仿宋"/>
          <w:b/>
          <w:bCs/>
          <w:sz w:val="32"/>
          <w:szCs w:val="32"/>
          <w:lang w:val="en-US" w:eastAsia="zh-CN"/>
        </w:rPr>
        <w:t>五</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调查组在调查过程中，应当认真听取被举报人的陈述、申辩，对有关事实、理由和证据进行核实；认为必要的，可以采取听证方式。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第十</w:t>
      </w:r>
      <w:r>
        <w:rPr>
          <w:rFonts w:hint="eastAsia" w:ascii="仿宋" w:hAnsi="仿宋" w:eastAsia="仿宋" w:cs="仿宋"/>
          <w:b/>
          <w:bCs/>
          <w:sz w:val="32"/>
          <w:szCs w:val="32"/>
          <w:lang w:val="en-US" w:eastAsia="zh-CN"/>
        </w:rPr>
        <w:t>六</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有关单位和个人应当为调查组开展工作提供必要的便利和协助。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举报人、被举报人、证人及其他有关人员应当如实回答询问，配合调查，提供相关证据材料，不得隐瞒或者提供虚假信息。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第十</w:t>
      </w:r>
      <w:r>
        <w:rPr>
          <w:rFonts w:hint="eastAsia" w:ascii="仿宋" w:hAnsi="仿宋" w:eastAsia="仿宋" w:cs="仿宋"/>
          <w:b/>
          <w:bCs/>
          <w:sz w:val="32"/>
          <w:szCs w:val="32"/>
          <w:lang w:val="en-US" w:eastAsia="zh-CN"/>
        </w:rPr>
        <w:t>七</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调查过程中，出现知识产权等争议引发的法律纠纷的，且该争议可能影响行为定性的，应当中止调查，待争议解决后重启调查。因不可抗力等正当事由不能进行调查的，中止调查。中止调查的原因消除后，恢复调查。中止调查期间不计入调查期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第十</w:t>
      </w:r>
      <w:r>
        <w:rPr>
          <w:rFonts w:hint="eastAsia" w:ascii="仿宋" w:hAnsi="仿宋" w:eastAsia="仿宋" w:cs="仿宋"/>
          <w:b/>
          <w:bCs/>
          <w:sz w:val="32"/>
          <w:szCs w:val="32"/>
          <w:lang w:val="en-US" w:eastAsia="zh-CN"/>
        </w:rPr>
        <w:t>八</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调查组应当自成立之日起30日内对调查的内容和结论作出书面调查报告。调查报告主要内容包括：学术不端行为责任人的确认、调查过程、事实认定及理由、调查结论等。学术不端行为由多人集体做出的，调查报告中应当区别各责任人在行为中所发挥的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情况复杂、影响重大的学术不端行为，或有其他特殊事项需要继续延长调查期限的，可由调查组提出延长调查申请，经</w:t>
      </w:r>
      <w:r>
        <w:rPr>
          <w:rFonts w:hint="eastAsia" w:ascii="仿宋" w:hAnsi="仿宋" w:eastAsia="仿宋" w:cs="仿宋"/>
          <w:sz w:val="32"/>
          <w:szCs w:val="32"/>
          <w:lang w:val="en-US" w:eastAsia="zh-CN"/>
        </w:rPr>
        <w:t>秘书处</w:t>
      </w:r>
      <w:r>
        <w:rPr>
          <w:rFonts w:hint="default" w:ascii="仿宋" w:hAnsi="仿宋" w:eastAsia="仿宋" w:cs="仿宋"/>
          <w:sz w:val="32"/>
          <w:szCs w:val="32"/>
          <w:lang w:val="en-US" w:eastAsia="zh-CN"/>
        </w:rPr>
        <w:t>报请校学术委员会主任联席会同意后执行。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第四章  认定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w:t>
      </w:r>
      <w:r>
        <w:rPr>
          <w:rFonts w:hint="eastAsia" w:ascii="仿宋" w:hAnsi="仿宋" w:eastAsia="仿宋" w:cs="仿宋"/>
          <w:b/>
          <w:bCs/>
          <w:sz w:val="32"/>
          <w:szCs w:val="32"/>
          <w:lang w:val="en-US" w:eastAsia="zh-CN"/>
        </w:rPr>
        <w:t>十九</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学术委员会应当对调查组提交的调查报告进行审查；必要的，应当听取调查组的汇报。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依据审核后的调查报告，校学术委员会组织召开全体会议，或者授权</w:t>
      </w:r>
      <w:r>
        <w:rPr>
          <w:rFonts w:hint="eastAsia" w:ascii="仿宋" w:hAnsi="仿宋" w:eastAsia="仿宋" w:cs="仿宋"/>
          <w:sz w:val="32"/>
          <w:szCs w:val="32"/>
          <w:lang w:val="en-US" w:eastAsia="zh-CN"/>
        </w:rPr>
        <w:t>秘书处</w:t>
      </w:r>
      <w:r>
        <w:rPr>
          <w:rFonts w:hint="default" w:ascii="仿宋" w:hAnsi="仿宋" w:eastAsia="仿宋" w:cs="仿宋"/>
          <w:sz w:val="32"/>
          <w:szCs w:val="32"/>
          <w:lang w:val="en-US" w:eastAsia="zh-CN"/>
        </w:rPr>
        <w:t>，对被调查行为是否构成学术不端行为，以及行为的性质、情节等作出认定结论。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w:t>
      </w:r>
      <w:r>
        <w:rPr>
          <w:rFonts w:hint="eastAsia" w:ascii="仿宋" w:hAnsi="仿宋" w:eastAsia="仿宋" w:cs="仿宋"/>
          <w:b/>
          <w:bCs/>
          <w:sz w:val="32"/>
          <w:szCs w:val="32"/>
          <w:lang w:val="en-US" w:eastAsia="zh-CN"/>
        </w:rPr>
        <w:t>二十</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认定结论应有三分之二以上委员出席，且必须经出席会议委员三分之二以上投票决定同意方为有效。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w:t>
      </w:r>
      <w:r>
        <w:rPr>
          <w:rFonts w:hint="eastAsia" w:ascii="仿宋" w:hAnsi="仿宋" w:eastAsia="仿宋" w:cs="仿宋"/>
          <w:b/>
          <w:bCs/>
          <w:sz w:val="32"/>
          <w:szCs w:val="32"/>
          <w:lang w:val="en-US" w:eastAsia="zh-CN"/>
        </w:rPr>
        <w:t>二十一</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被举报人有下列行为之一的，应当认定为构成学术不端行为：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（一）剽窃、抄袭、侵占他人学术成果；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（二）篡改他人研究成果；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（三）伪造科研数据、资料、文献、注释，或者捏造事实、编造虚假研究成果；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0000FF"/>
          <w:sz w:val="32"/>
          <w:szCs w:val="32"/>
          <w:lang w:val="en-US" w:eastAsia="zh-CN"/>
        </w:rPr>
      </w:pPr>
      <w:r>
        <w:rPr>
          <w:rFonts w:hint="default" w:ascii="仿宋" w:hAnsi="仿宋" w:eastAsia="仿宋" w:cs="仿宋"/>
          <w:sz w:val="32"/>
          <w:szCs w:val="32"/>
          <w:lang w:val="en-US" w:eastAsia="zh-CN"/>
        </w:rPr>
        <w:t>（四）未参加研究或创作而在研究成果、学术论文上署名，未经他人许可而不当使用他人署名，虚构合作者共同署名，或者多人共同完成研究而在成果中未注明他人工作、贡献</w:t>
      </w:r>
      <w:r>
        <w:rPr>
          <w:rFonts w:hint="eastAsia" w:ascii="仿宋" w:hAnsi="仿宋" w:eastAsia="仿宋" w:cs="仿宋"/>
          <w:color w:val="0000FF"/>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（五）在申报课题、成果、奖励和职务评审评定等过程中提供虚假学术信息；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（六）买卖论文、由他人代写或者为他人代写论文；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七</w:t>
      </w:r>
      <w:r>
        <w:rPr>
          <w:rFonts w:hint="default" w:ascii="仿宋" w:hAnsi="仿宋" w:eastAsia="仿宋" w:cs="仿宋"/>
          <w:sz w:val="32"/>
          <w:szCs w:val="32"/>
          <w:lang w:val="en-US" w:eastAsia="zh-CN"/>
        </w:rPr>
        <w:t>）其他根据学校或者有关学术组织、相关科研管理机构制定的规则，属于学术不端的行为。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第二十</w:t>
      </w:r>
      <w:r>
        <w:rPr>
          <w:rFonts w:hint="eastAsia" w:ascii="仿宋" w:hAnsi="仿宋" w:eastAsia="仿宋" w:cs="仿宋"/>
          <w:b/>
          <w:bCs/>
          <w:sz w:val="32"/>
          <w:szCs w:val="32"/>
          <w:lang w:val="en-US" w:eastAsia="zh-CN"/>
        </w:rPr>
        <w:t>二</w:t>
      </w:r>
      <w:r>
        <w:rPr>
          <w:rFonts w:hint="default" w:ascii="仿宋" w:hAnsi="仿宋" w:eastAsia="仿宋" w:cs="仿宋"/>
          <w:b/>
          <w:bCs/>
          <w:sz w:val="32"/>
          <w:szCs w:val="32"/>
          <w:lang w:val="en-US" w:eastAsia="zh-CN"/>
        </w:rPr>
        <w:t>条</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有学术不端行为且有下列情形之一的，应当认定为情节严重：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（一）造成恶劣影响的；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（二）存在利益输送或者利益交换的；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（三）对举报人进行打击报复的；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（四）有组织实施学术不端行为的；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（五）多次实施学术不端行为的；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（六）其他造成严重后果或者恶劣影响的。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第二十</w:t>
      </w:r>
      <w:r>
        <w:rPr>
          <w:rFonts w:hint="eastAsia" w:ascii="仿宋" w:hAnsi="仿宋" w:eastAsia="仿宋" w:cs="仿宋"/>
          <w:b/>
          <w:bCs/>
          <w:sz w:val="32"/>
          <w:szCs w:val="32"/>
          <w:lang w:val="en-US" w:eastAsia="zh-CN"/>
        </w:rPr>
        <w:t>三</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秘书处负责将认定结论以书面形式转达举报人、被举报人。举报人、被举报人对调查认定有异议的，可以在收到结论之日起7个工作日内，书面向秘书处提出申诉并说明申诉理由。校学术委员会在7个工作日内召开会议决定是否接受申诉，并书面告知申诉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第二十</w:t>
      </w:r>
      <w:r>
        <w:rPr>
          <w:rFonts w:hint="eastAsia" w:ascii="仿宋" w:hAnsi="仿宋" w:eastAsia="仿宋" w:cs="仿宋"/>
          <w:b/>
          <w:bCs/>
          <w:sz w:val="32"/>
          <w:szCs w:val="32"/>
          <w:lang w:val="en-US" w:eastAsia="zh-CN"/>
        </w:rPr>
        <w:t>四</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决定受理的，校学术委员会应当组成新的调查组，按照本办</w:t>
      </w:r>
      <w:r>
        <w:rPr>
          <w:rFonts w:hint="default" w:ascii="仿宋" w:hAnsi="仿宋" w:eastAsia="仿宋" w:cs="仿宋"/>
          <w:color w:val="auto"/>
          <w:sz w:val="32"/>
          <w:szCs w:val="32"/>
          <w:lang w:val="en-US" w:eastAsia="zh-CN"/>
        </w:rPr>
        <w:t>法</w:t>
      </w:r>
      <w:r>
        <w:rPr>
          <w:rFonts w:hint="eastAsia" w:ascii="仿宋" w:hAnsi="仿宋" w:eastAsia="仿宋" w:cs="仿宋"/>
          <w:color w:val="auto"/>
          <w:sz w:val="32"/>
          <w:szCs w:val="32"/>
          <w:lang w:val="en-US" w:eastAsia="zh-CN"/>
        </w:rPr>
        <w:t>调查程序</w:t>
      </w:r>
      <w:r>
        <w:rPr>
          <w:rFonts w:hint="default" w:ascii="仿宋" w:hAnsi="仿宋" w:eastAsia="仿宋" w:cs="仿宋"/>
          <w:color w:val="auto"/>
          <w:sz w:val="32"/>
          <w:szCs w:val="32"/>
          <w:lang w:val="en-US" w:eastAsia="zh-CN"/>
        </w:rPr>
        <w:t>重新</w:t>
      </w:r>
      <w:r>
        <w:rPr>
          <w:rFonts w:hint="default" w:ascii="仿宋" w:hAnsi="仿宋" w:eastAsia="仿宋" w:cs="仿宋"/>
          <w:sz w:val="32"/>
          <w:szCs w:val="32"/>
          <w:lang w:val="en-US" w:eastAsia="zh-CN"/>
        </w:rPr>
        <w:t>调查，形成最终认定结论。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第五章  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default" w:ascii="仿宋" w:hAnsi="仿宋" w:eastAsia="仿宋" w:cs="仿宋"/>
          <w:b/>
          <w:bCs/>
          <w:sz w:val="32"/>
          <w:szCs w:val="32"/>
          <w:lang w:val="en-US" w:eastAsia="zh-CN"/>
        </w:rPr>
        <w:t>第二十</w:t>
      </w:r>
      <w:r>
        <w:rPr>
          <w:rFonts w:hint="eastAsia" w:ascii="仿宋" w:hAnsi="仿宋" w:eastAsia="仿宋" w:cs="仿宋"/>
          <w:b/>
          <w:bCs/>
          <w:sz w:val="32"/>
          <w:szCs w:val="32"/>
          <w:lang w:val="en-US" w:eastAsia="zh-CN"/>
        </w:rPr>
        <w:t>五</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有关职能部门根据校学术委员会的认定结论，结合行为性质和情节轻重，依职权和规定程序对学术不端行为责任人进行处理</w:t>
      </w:r>
      <w:r>
        <w:rPr>
          <w:rFonts w:hint="eastAsia" w:ascii="仿宋" w:hAnsi="仿宋" w:eastAsia="仿宋" w:cs="仿宋"/>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第二十</w:t>
      </w:r>
      <w:r>
        <w:rPr>
          <w:rFonts w:hint="eastAsia" w:ascii="仿宋" w:hAnsi="仿宋" w:eastAsia="仿宋" w:cs="仿宋"/>
          <w:b/>
          <w:bCs/>
          <w:sz w:val="32"/>
          <w:szCs w:val="32"/>
          <w:lang w:val="en-US" w:eastAsia="zh-CN"/>
        </w:rPr>
        <w:t>六</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对违反学术规范行为的</w:t>
      </w:r>
      <w:r>
        <w:rPr>
          <w:rFonts w:hint="eastAsia" w:ascii="仿宋" w:hAnsi="仿宋" w:eastAsia="仿宋" w:cs="仿宋"/>
          <w:sz w:val="32"/>
          <w:szCs w:val="32"/>
          <w:lang w:val="en-US" w:eastAsia="zh-CN"/>
        </w:rPr>
        <w:t>教职工，给予以下一项或多项处理：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（一）通报批评；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（二）终止或者撤销相关的科研项目，并在一定期限内取消申请资格；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（三）撤销学术奖励或者荣誉称号；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（四）辞退或解聘；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（五）法律、法规及规章规定的其他处理措施。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同时，可以依照有关规定，给予警告、记过、降低岗位等级或者撤职、开除等处分。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学术不端行为责任人获得有关部门、机构设立的科研项目、学术奖励或者荣誉称号等利益的，学校同时向有关主管部门提出处理建议。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第二十</w:t>
      </w:r>
      <w:r>
        <w:rPr>
          <w:rFonts w:hint="eastAsia" w:ascii="仿宋" w:hAnsi="仿宋" w:eastAsia="仿宋" w:cs="仿宋"/>
          <w:b/>
          <w:bCs/>
          <w:sz w:val="32"/>
          <w:szCs w:val="32"/>
          <w:lang w:val="en-US" w:eastAsia="zh-CN"/>
        </w:rPr>
        <w:t>七</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w:t>
      </w:r>
      <w:r>
        <w:rPr>
          <w:rFonts w:hint="eastAsia" w:ascii="仿宋" w:hAnsi="仿宋" w:eastAsia="仿宋" w:cs="仿宋"/>
          <w:sz w:val="32"/>
          <w:szCs w:val="32"/>
          <w:lang w:val="en-US" w:eastAsia="zh-CN"/>
        </w:rPr>
        <w:t>对违反学术规范行为的在校学生</w:t>
      </w:r>
      <w:r>
        <w:rPr>
          <w:rFonts w:hint="default" w:ascii="仿宋" w:hAnsi="仿宋" w:eastAsia="仿宋" w:cs="仿宋"/>
          <w:sz w:val="32"/>
          <w:szCs w:val="32"/>
          <w:lang w:val="en-US" w:eastAsia="zh-CN"/>
        </w:rPr>
        <w:t>给予</w:t>
      </w:r>
      <w:r>
        <w:rPr>
          <w:rFonts w:hint="eastAsia" w:ascii="仿宋" w:hAnsi="仿宋" w:eastAsia="仿宋" w:cs="仿宋"/>
          <w:sz w:val="32"/>
          <w:szCs w:val="32"/>
          <w:lang w:val="en-US" w:eastAsia="zh-CN"/>
        </w:rPr>
        <w:t>警告、严重警告、记过、留校察看、开除</w:t>
      </w:r>
      <w:r>
        <w:rPr>
          <w:rFonts w:hint="default" w:ascii="仿宋" w:hAnsi="仿宋" w:eastAsia="仿宋" w:cs="仿宋"/>
          <w:sz w:val="32"/>
          <w:szCs w:val="32"/>
          <w:lang w:val="en-US" w:eastAsia="zh-CN"/>
        </w:rPr>
        <w:t>学籍</w:t>
      </w:r>
      <w:r>
        <w:rPr>
          <w:rFonts w:hint="eastAsia" w:ascii="仿宋" w:hAnsi="仿宋" w:eastAsia="仿宋" w:cs="仿宋"/>
          <w:sz w:val="32"/>
          <w:szCs w:val="32"/>
          <w:lang w:val="en-US" w:eastAsia="zh-CN"/>
        </w:rPr>
        <w:t>等纪律</w:t>
      </w:r>
      <w:r>
        <w:rPr>
          <w:rFonts w:hint="default" w:ascii="仿宋" w:hAnsi="仿宋" w:eastAsia="仿宋" w:cs="仿宋"/>
          <w:sz w:val="32"/>
          <w:szCs w:val="32"/>
          <w:lang w:val="en-US" w:eastAsia="zh-CN"/>
        </w:rPr>
        <w:t>处分</w:t>
      </w:r>
      <w:r>
        <w:rPr>
          <w:rFonts w:hint="eastAsia" w:ascii="仿宋" w:hAnsi="仿宋" w:eastAsia="仿宋" w:cs="仿宋"/>
          <w:sz w:val="32"/>
          <w:szCs w:val="32"/>
          <w:lang w:val="en-US" w:eastAsia="zh-CN"/>
        </w:rPr>
        <w:t>，同时取消或追回当事人因该学术不端行为而获取得各种荣誉和利益；对于在读期间违反本办法的已毕业学生，将依照问题的严重程度，给予追加处分，并通报其所在学习或工作单位。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第二十</w:t>
      </w:r>
      <w:r>
        <w:rPr>
          <w:rFonts w:hint="eastAsia" w:ascii="仿宋" w:hAnsi="仿宋" w:eastAsia="仿宋" w:cs="仿宋"/>
          <w:b/>
          <w:bCs/>
          <w:sz w:val="32"/>
          <w:szCs w:val="32"/>
          <w:lang w:val="en-US" w:eastAsia="zh-CN"/>
        </w:rPr>
        <w:t>八</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在职务晋升、岗位评聘、评优评先、考核评估等环节，相关部门应认真审查候选人遵守学术道德的情况。对存在学术不端行为的人员，视情节轻重，决定停止其一次直至永久申报资格。</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第二十</w:t>
      </w:r>
      <w:r>
        <w:rPr>
          <w:rFonts w:hint="eastAsia" w:ascii="仿宋" w:hAnsi="仿宋" w:eastAsia="仿宋" w:cs="仿宋"/>
          <w:b/>
          <w:bCs/>
          <w:sz w:val="32"/>
          <w:szCs w:val="32"/>
          <w:lang w:val="en-US" w:eastAsia="zh-CN"/>
        </w:rPr>
        <w:t>九</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w:t>
      </w:r>
      <w:r>
        <w:rPr>
          <w:rFonts w:hint="eastAsia" w:ascii="仿宋" w:hAnsi="仿宋" w:eastAsia="仿宋" w:cs="仿宋"/>
          <w:sz w:val="32"/>
          <w:szCs w:val="32"/>
          <w:lang w:val="en-US" w:eastAsia="zh-CN"/>
        </w:rPr>
        <w:t>学术不端行为构成违法的，移送司法机关处理。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w:t>
      </w:r>
      <w:r>
        <w:rPr>
          <w:rFonts w:hint="eastAsia" w:ascii="仿宋" w:hAnsi="仿宋" w:eastAsia="仿宋" w:cs="仿宋"/>
          <w:b/>
          <w:bCs/>
          <w:sz w:val="32"/>
          <w:szCs w:val="32"/>
          <w:lang w:val="en-US" w:eastAsia="zh-CN"/>
        </w:rPr>
        <w:t>三十</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作出处理决定后，</w:t>
      </w:r>
      <w:r>
        <w:rPr>
          <w:rFonts w:hint="eastAsia" w:ascii="仿宋" w:hAnsi="仿宋" w:eastAsia="仿宋" w:cs="仿宋"/>
          <w:sz w:val="32"/>
          <w:szCs w:val="32"/>
          <w:lang w:val="en-US" w:eastAsia="zh-CN"/>
        </w:rPr>
        <w:t>有关职能部门</w:t>
      </w:r>
      <w:r>
        <w:rPr>
          <w:rFonts w:hint="default" w:ascii="仿宋" w:hAnsi="仿宋" w:eastAsia="仿宋" w:cs="仿宋"/>
          <w:sz w:val="32"/>
          <w:szCs w:val="32"/>
          <w:lang w:val="en-US" w:eastAsia="zh-CN"/>
        </w:rPr>
        <w:t>制作处理决定书，5个工作日内送达实名举报人和学术不端行为责任人。处理决定书载明以下内容：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（一）责任人的基本情况；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（二）经查证的学术不端行为事实；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（三）处理意见和依据；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（四）救济途径和期限；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（五）其他必要内容。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w:t>
      </w:r>
      <w:r>
        <w:rPr>
          <w:rFonts w:hint="eastAsia" w:ascii="仿宋" w:hAnsi="仿宋" w:eastAsia="仿宋" w:cs="仿宋"/>
          <w:b/>
          <w:bCs/>
          <w:sz w:val="32"/>
          <w:szCs w:val="32"/>
          <w:lang w:val="en-US" w:eastAsia="zh-CN"/>
        </w:rPr>
        <w:t>三十一</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经调查认定，不构成学术不端行为的，根据被举报人申请，学校通过一定方式为其消除影响、恢复名誉等。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调查处理过程中，发现举报人存在捏造事实、诬告陷害等行为的，应当认定为举报不实或者虚假举报，举报人应当承担相应责任。属于本单位人员的，学校按照有关规定给予处理；不属于本单位人员的，通报其所在单位，并提出处理建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第六章  申诉复查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w:t>
      </w:r>
      <w:r>
        <w:rPr>
          <w:rFonts w:hint="eastAsia" w:ascii="仿宋" w:hAnsi="仿宋" w:eastAsia="仿宋" w:cs="仿宋"/>
          <w:b/>
          <w:bCs/>
          <w:sz w:val="32"/>
          <w:szCs w:val="32"/>
          <w:lang w:val="en-US" w:eastAsia="zh-CN"/>
        </w:rPr>
        <w:t>三十二</w:t>
      </w:r>
      <w:r>
        <w:rPr>
          <w:rFonts w:hint="default" w:ascii="仿宋" w:hAnsi="仿宋" w:eastAsia="仿宋" w:cs="仿宋"/>
          <w:b/>
          <w:bCs/>
          <w:sz w:val="32"/>
          <w:szCs w:val="32"/>
          <w:lang w:val="en-US" w:eastAsia="zh-CN"/>
        </w:rPr>
        <w:t xml:space="preserve">条 </w:t>
      </w:r>
      <w:r>
        <w:rPr>
          <w:rFonts w:hint="default" w:ascii="仿宋" w:hAnsi="仿宋" w:eastAsia="仿宋" w:cs="仿宋"/>
          <w:sz w:val="32"/>
          <w:szCs w:val="32"/>
          <w:lang w:val="en-US" w:eastAsia="zh-CN"/>
        </w:rPr>
        <w:t>举报人或者学术不端行为责任人对处理决定不服的，可以在收到处理决定书之日起</w:t>
      </w:r>
      <w:r>
        <w:rPr>
          <w:rFonts w:hint="eastAsia" w:ascii="仿宋" w:hAnsi="仿宋" w:eastAsia="仿宋" w:cs="仿宋"/>
          <w:sz w:val="32"/>
          <w:szCs w:val="32"/>
          <w:lang w:val="en-US" w:eastAsia="zh-CN"/>
        </w:rPr>
        <w:t>15</w:t>
      </w:r>
      <w:r>
        <w:rPr>
          <w:rFonts w:hint="default" w:ascii="仿宋" w:hAnsi="仿宋" w:eastAsia="仿宋" w:cs="仿宋"/>
          <w:sz w:val="32"/>
          <w:szCs w:val="32"/>
          <w:lang w:val="en-US" w:eastAsia="zh-CN"/>
        </w:rPr>
        <w:t>日内，以书面形式</w:t>
      </w:r>
      <w:r>
        <w:rPr>
          <w:rFonts w:hint="eastAsia" w:ascii="仿宋" w:hAnsi="仿宋" w:eastAsia="仿宋" w:cs="仿宋"/>
          <w:sz w:val="32"/>
          <w:szCs w:val="32"/>
          <w:lang w:val="en-US" w:eastAsia="zh-CN"/>
        </w:rPr>
        <w:t>向有关职能部门</w:t>
      </w:r>
      <w:r>
        <w:rPr>
          <w:rFonts w:hint="default" w:ascii="仿宋" w:hAnsi="仿宋" w:eastAsia="仿宋" w:cs="仿宋"/>
          <w:sz w:val="32"/>
          <w:szCs w:val="32"/>
          <w:lang w:val="en-US" w:eastAsia="zh-CN"/>
        </w:rPr>
        <w:t>提出异议或申请复核。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异议和复核不影响处理决定的执行。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第三十</w:t>
      </w:r>
      <w:r>
        <w:rPr>
          <w:rFonts w:hint="eastAsia" w:ascii="仿宋" w:hAnsi="仿宋" w:eastAsia="仿宋" w:cs="仿宋"/>
          <w:b/>
          <w:bCs/>
          <w:sz w:val="32"/>
          <w:szCs w:val="32"/>
          <w:lang w:val="en-US" w:eastAsia="zh-CN"/>
        </w:rPr>
        <w:t>三</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w:t>
      </w:r>
      <w:r>
        <w:rPr>
          <w:rFonts w:hint="eastAsia" w:ascii="仿宋" w:hAnsi="仿宋" w:eastAsia="仿宋" w:cs="仿宋"/>
          <w:sz w:val="32"/>
          <w:szCs w:val="32"/>
          <w:lang w:val="en-US" w:eastAsia="zh-CN"/>
        </w:rPr>
        <w:t>有关职能部门</w:t>
      </w:r>
      <w:r>
        <w:rPr>
          <w:rFonts w:hint="default" w:ascii="仿宋" w:hAnsi="仿宋" w:eastAsia="仿宋" w:cs="仿宋"/>
          <w:sz w:val="32"/>
          <w:szCs w:val="32"/>
          <w:lang w:val="en-US" w:eastAsia="zh-CN"/>
        </w:rPr>
        <w:t>收到异议或者复核申请后，</w:t>
      </w:r>
      <w:r>
        <w:rPr>
          <w:rFonts w:hint="eastAsia" w:ascii="仿宋" w:hAnsi="仿宋" w:eastAsia="仿宋" w:cs="仿宋"/>
          <w:sz w:val="32"/>
          <w:szCs w:val="32"/>
          <w:lang w:val="en-US" w:eastAsia="zh-CN"/>
        </w:rPr>
        <w:t>可会同</w:t>
      </w:r>
      <w:r>
        <w:rPr>
          <w:rFonts w:hint="default" w:ascii="仿宋" w:hAnsi="仿宋" w:eastAsia="仿宋" w:cs="仿宋"/>
          <w:sz w:val="32"/>
          <w:szCs w:val="32"/>
          <w:lang w:val="en-US" w:eastAsia="zh-CN"/>
        </w:rPr>
        <w:t>校学术委员会组织讨论，并于15日内作出是否受理的决定。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决定受理的，有关职能部门或者校学术委员会可以另行组织调查组或者委托第三方机构进行调查；决定不予受理的，书面通知当事人。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第三十</w:t>
      </w:r>
      <w:r>
        <w:rPr>
          <w:rFonts w:hint="eastAsia" w:ascii="仿宋" w:hAnsi="仿宋" w:eastAsia="仿宋" w:cs="仿宋"/>
          <w:b/>
          <w:bCs/>
          <w:sz w:val="32"/>
          <w:szCs w:val="32"/>
          <w:lang w:val="en-US" w:eastAsia="zh-CN"/>
        </w:rPr>
        <w:t>四</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当事人对复核结果决定不服，仍以同一事实和理由提出异议或者申请复核的，不予受理。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第七章  附则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第三十</w:t>
      </w:r>
      <w:r>
        <w:rPr>
          <w:rFonts w:hint="eastAsia" w:ascii="仿宋" w:hAnsi="仿宋" w:eastAsia="仿宋" w:cs="仿宋"/>
          <w:b/>
          <w:bCs/>
          <w:sz w:val="32"/>
          <w:szCs w:val="32"/>
          <w:lang w:val="en-US" w:eastAsia="zh-CN"/>
        </w:rPr>
        <w:t>五</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本办法中未涉及到的学术不端行为表现形式，由校学术委员会集体讨论，并参照本办法执行。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第三十</w:t>
      </w:r>
      <w:r>
        <w:rPr>
          <w:rFonts w:hint="eastAsia" w:ascii="仿宋" w:hAnsi="仿宋" w:eastAsia="仿宋" w:cs="仿宋"/>
          <w:b/>
          <w:bCs/>
          <w:sz w:val="32"/>
          <w:szCs w:val="32"/>
          <w:lang w:val="en-US" w:eastAsia="zh-CN"/>
        </w:rPr>
        <w:t>六</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本办法中未作规定的，执行国家法律、法规、规章及上级文件的规定。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第三十</w:t>
      </w:r>
      <w:r>
        <w:rPr>
          <w:rFonts w:hint="eastAsia" w:ascii="仿宋" w:hAnsi="仿宋" w:eastAsia="仿宋" w:cs="仿宋"/>
          <w:b/>
          <w:bCs/>
          <w:sz w:val="32"/>
          <w:szCs w:val="32"/>
          <w:lang w:val="en-US" w:eastAsia="zh-CN"/>
        </w:rPr>
        <w:t>七</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本办法由校学术委员会负责解释。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第三十</w:t>
      </w:r>
      <w:r>
        <w:rPr>
          <w:rFonts w:hint="eastAsia" w:ascii="仿宋" w:hAnsi="仿宋" w:eastAsia="仿宋" w:cs="仿宋"/>
          <w:b/>
          <w:bCs/>
          <w:sz w:val="32"/>
          <w:szCs w:val="32"/>
          <w:lang w:val="en-US" w:eastAsia="zh-CN"/>
        </w:rPr>
        <w:t>八</w:t>
      </w:r>
      <w:r>
        <w:rPr>
          <w:rFonts w:hint="default" w:ascii="仿宋" w:hAnsi="仿宋" w:eastAsia="仿宋" w:cs="仿宋"/>
          <w:b/>
          <w:bCs/>
          <w:sz w:val="32"/>
          <w:szCs w:val="32"/>
          <w:lang w:val="en-US" w:eastAsia="zh-CN"/>
        </w:rPr>
        <w:t>条</w:t>
      </w:r>
      <w:r>
        <w:rPr>
          <w:rFonts w:hint="default" w:ascii="仿宋" w:hAnsi="仿宋" w:eastAsia="仿宋" w:cs="仿宋"/>
          <w:sz w:val="32"/>
          <w:szCs w:val="32"/>
          <w:lang w:val="en-US" w:eastAsia="zh-CN"/>
        </w:rPr>
        <w:t xml:space="preserve"> 本办法自发文公布之日起施行。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p>
    <w:sectPr>
      <w:footerReference r:id="rId3" w:type="default"/>
      <w:pgSz w:w="11906" w:h="16838"/>
      <w:pgMar w:top="2268" w:right="1701" w:bottom="1984"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hYTI2YTE5NGZkNWM3NjZhMmRhMzY5MmE5MTYwMjMifQ=="/>
  </w:docVars>
  <w:rsids>
    <w:rsidRoot w:val="00000000"/>
    <w:rsid w:val="00270BE1"/>
    <w:rsid w:val="00360E24"/>
    <w:rsid w:val="01145609"/>
    <w:rsid w:val="01863B5B"/>
    <w:rsid w:val="01986635"/>
    <w:rsid w:val="01C033CB"/>
    <w:rsid w:val="02201D8C"/>
    <w:rsid w:val="02900CBF"/>
    <w:rsid w:val="02D432A2"/>
    <w:rsid w:val="049B394B"/>
    <w:rsid w:val="04B0389B"/>
    <w:rsid w:val="04D32635"/>
    <w:rsid w:val="05542478"/>
    <w:rsid w:val="067032E2"/>
    <w:rsid w:val="069F3BC7"/>
    <w:rsid w:val="07106873"/>
    <w:rsid w:val="074F1149"/>
    <w:rsid w:val="0756422B"/>
    <w:rsid w:val="07862691"/>
    <w:rsid w:val="07F7358F"/>
    <w:rsid w:val="08F0070A"/>
    <w:rsid w:val="093709F9"/>
    <w:rsid w:val="098F7F23"/>
    <w:rsid w:val="0B00275A"/>
    <w:rsid w:val="0B266665"/>
    <w:rsid w:val="0B6C6E70"/>
    <w:rsid w:val="0D70006B"/>
    <w:rsid w:val="0D887163"/>
    <w:rsid w:val="0DA6518B"/>
    <w:rsid w:val="0DAD0977"/>
    <w:rsid w:val="0E2D7D0A"/>
    <w:rsid w:val="0E5006DA"/>
    <w:rsid w:val="0EAF35B4"/>
    <w:rsid w:val="0ECD6FA8"/>
    <w:rsid w:val="0FD20B69"/>
    <w:rsid w:val="1008458B"/>
    <w:rsid w:val="10D717DC"/>
    <w:rsid w:val="11421D1E"/>
    <w:rsid w:val="126857B5"/>
    <w:rsid w:val="131274CE"/>
    <w:rsid w:val="13B30CB1"/>
    <w:rsid w:val="13CE25B2"/>
    <w:rsid w:val="147321EF"/>
    <w:rsid w:val="14A95C11"/>
    <w:rsid w:val="14D507B4"/>
    <w:rsid w:val="15460CB0"/>
    <w:rsid w:val="15D11B21"/>
    <w:rsid w:val="16161084"/>
    <w:rsid w:val="16862EA9"/>
    <w:rsid w:val="16A95DCF"/>
    <w:rsid w:val="16EA03FC"/>
    <w:rsid w:val="1739327C"/>
    <w:rsid w:val="17424826"/>
    <w:rsid w:val="17A56B63"/>
    <w:rsid w:val="181810E3"/>
    <w:rsid w:val="182676FF"/>
    <w:rsid w:val="18FF22A3"/>
    <w:rsid w:val="193F08F1"/>
    <w:rsid w:val="196F7429"/>
    <w:rsid w:val="197E141A"/>
    <w:rsid w:val="19B1359D"/>
    <w:rsid w:val="19EE2A43"/>
    <w:rsid w:val="1AE17EB2"/>
    <w:rsid w:val="1AFC1190"/>
    <w:rsid w:val="1CC161ED"/>
    <w:rsid w:val="1DCD471E"/>
    <w:rsid w:val="1E9B0CC0"/>
    <w:rsid w:val="1EB53AB0"/>
    <w:rsid w:val="1EF108E0"/>
    <w:rsid w:val="1F0829B6"/>
    <w:rsid w:val="1F0C4976"/>
    <w:rsid w:val="1F15637C"/>
    <w:rsid w:val="2000527E"/>
    <w:rsid w:val="20427645"/>
    <w:rsid w:val="20947775"/>
    <w:rsid w:val="20A74930"/>
    <w:rsid w:val="20D81D57"/>
    <w:rsid w:val="216E4553"/>
    <w:rsid w:val="2231062D"/>
    <w:rsid w:val="22367DD6"/>
    <w:rsid w:val="225B679C"/>
    <w:rsid w:val="23076924"/>
    <w:rsid w:val="232748D0"/>
    <w:rsid w:val="23384D2F"/>
    <w:rsid w:val="23FE7D27"/>
    <w:rsid w:val="24443260"/>
    <w:rsid w:val="245C441E"/>
    <w:rsid w:val="24877686"/>
    <w:rsid w:val="24E54A43"/>
    <w:rsid w:val="250E3F9A"/>
    <w:rsid w:val="258A1146"/>
    <w:rsid w:val="258C3110"/>
    <w:rsid w:val="2593624D"/>
    <w:rsid w:val="25B4065F"/>
    <w:rsid w:val="25C32FD6"/>
    <w:rsid w:val="267A11BB"/>
    <w:rsid w:val="26E00F99"/>
    <w:rsid w:val="27677991"/>
    <w:rsid w:val="27A24E6D"/>
    <w:rsid w:val="28133675"/>
    <w:rsid w:val="28137B19"/>
    <w:rsid w:val="286345FC"/>
    <w:rsid w:val="28973ECB"/>
    <w:rsid w:val="29EA6F82"/>
    <w:rsid w:val="2A16744D"/>
    <w:rsid w:val="2A495A74"/>
    <w:rsid w:val="2AAD1B5F"/>
    <w:rsid w:val="2B163BA8"/>
    <w:rsid w:val="2C187060"/>
    <w:rsid w:val="2C6E17C2"/>
    <w:rsid w:val="2CDF621C"/>
    <w:rsid w:val="2CF03F85"/>
    <w:rsid w:val="2D450775"/>
    <w:rsid w:val="2DA76D39"/>
    <w:rsid w:val="2DB15E0A"/>
    <w:rsid w:val="2EB86D24"/>
    <w:rsid w:val="2F01691D"/>
    <w:rsid w:val="2F6824F8"/>
    <w:rsid w:val="2FD951A4"/>
    <w:rsid w:val="306777CB"/>
    <w:rsid w:val="31E22A36"/>
    <w:rsid w:val="32D06D32"/>
    <w:rsid w:val="32DC56D7"/>
    <w:rsid w:val="33995376"/>
    <w:rsid w:val="33D44600"/>
    <w:rsid w:val="3402116D"/>
    <w:rsid w:val="34572B3B"/>
    <w:rsid w:val="348F0527"/>
    <w:rsid w:val="35996F98"/>
    <w:rsid w:val="361C403D"/>
    <w:rsid w:val="363B0967"/>
    <w:rsid w:val="36545584"/>
    <w:rsid w:val="36B83D65"/>
    <w:rsid w:val="381C47C8"/>
    <w:rsid w:val="38EE7FD5"/>
    <w:rsid w:val="3911775D"/>
    <w:rsid w:val="39B32F0A"/>
    <w:rsid w:val="3A3F654C"/>
    <w:rsid w:val="3A744447"/>
    <w:rsid w:val="3AF70BD4"/>
    <w:rsid w:val="3B824942"/>
    <w:rsid w:val="3C2679C3"/>
    <w:rsid w:val="3C4C51DB"/>
    <w:rsid w:val="3CE33B06"/>
    <w:rsid w:val="3DE9394A"/>
    <w:rsid w:val="3E077380"/>
    <w:rsid w:val="3E0C2BE9"/>
    <w:rsid w:val="3E10751E"/>
    <w:rsid w:val="3EEA4CD8"/>
    <w:rsid w:val="3F222FE0"/>
    <w:rsid w:val="3F8159E9"/>
    <w:rsid w:val="3FB3688B"/>
    <w:rsid w:val="3FD634AE"/>
    <w:rsid w:val="40A35A86"/>
    <w:rsid w:val="40CA3013"/>
    <w:rsid w:val="40CD033E"/>
    <w:rsid w:val="414B0433"/>
    <w:rsid w:val="42044303"/>
    <w:rsid w:val="4251506E"/>
    <w:rsid w:val="42957651"/>
    <w:rsid w:val="42E61C5A"/>
    <w:rsid w:val="434D3A87"/>
    <w:rsid w:val="434F5A51"/>
    <w:rsid w:val="4436451B"/>
    <w:rsid w:val="453018B3"/>
    <w:rsid w:val="45A80CC7"/>
    <w:rsid w:val="45C02C36"/>
    <w:rsid w:val="45D93CF8"/>
    <w:rsid w:val="463D4287"/>
    <w:rsid w:val="46780E1B"/>
    <w:rsid w:val="467B6B5D"/>
    <w:rsid w:val="46B83F78"/>
    <w:rsid w:val="46DE54E3"/>
    <w:rsid w:val="471843AC"/>
    <w:rsid w:val="474D674C"/>
    <w:rsid w:val="48C42A3E"/>
    <w:rsid w:val="48F454D0"/>
    <w:rsid w:val="494469E0"/>
    <w:rsid w:val="49595D88"/>
    <w:rsid w:val="498875C7"/>
    <w:rsid w:val="49891591"/>
    <w:rsid w:val="49A44C44"/>
    <w:rsid w:val="49D00F6E"/>
    <w:rsid w:val="4A58168F"/>
    <w:rsid w:val="4ABE526B"/>
    <w:rsid w:val="4C0C0983"/>
    <w:rsid w:val="4C3752D5"/>
    <w:rsid w:val="4C787DC7"/>
    <w:rsid w:val="4CC415D7"/>
    <w:rsid w:val="4D0C050F"/>
    <w:rsid w:val="4D4952BF"/>
    <w:rsid w:val="4EA824BA"/>
    <w:rsid w:val="4ECD1F20"/>
    <w:rsid w:val="4F6E3703"/>
    <w:rsid w:val="4F730D1A"/>
    <w:rsid w:val="4FC926E8"/>
    <w:rsid w:val="4FE13ED5"/>
    <w:rsid w:val="50281B04"/>
    <w:rsid w:val="50C96212"/>
    <w:rsid w:val="51142088"/>
    <w:rsid w:val="5151508A"/>
    <w:rsid w:val="51532BB1"/>
    <w:rsid w:val="522E6C4E"/>
    <w:rsid w:val="52A5743C"/>
    <w:rsid w:val="536522FB"/>
    <w:rsid w:val="53690469"/>
    <w:rsid w:val="53EF3F97"/>
    <w:rsid w:val="55F65CBA"/>
    <w:rsid w:val="56301712"/>
    <w:rsid w:val="57054072"/>
    <w:rsid w:val="58346B6C"/>
    <w:rsid w:val="584908DF"/>
    <w:rsid w:val="59232E69"/>
    <w:rsid w:val="595E0345"/>
    <w:rsid w:val="59815DE1"/>
    <w:rsid w:val="59AE7342"/>
    <w:rsid w:val="5A604572"/>
    <w:rsid w:val="5B317432"/>
    <w:rsid w:val="5B590541"/>
    <w:rsid w:val="5BB64468"/>
    <w:rsid w:val="5BFE196B"/>
    <w:rsid w:val="5C0F3B78"/>
    <w:rsid w:val="5C2869E8"/>
    <w:rsid w:val="5C294C3A"/>
    <w:rsid w:val="5C3B2BBF"/>
    <w:rsid w:val="5C5D2B35"/>
    <w:rsid w:val="5C642116"/>
    <w:rsid w:val="5C904591"/>
    <w:rsid w:val="5D445AA3"/>
    <w:rsid w:val="5DE27B20"/>
    <w:rsid w:val="5FBF1411"/>
    <w:rsid w:val="5FF23595"/>
    <w:rsid w:val="5FF2516C"/>
    <w:rsid w:val="60DB671F"/>
    <w:rsid w:val="6192502F"/>
    <w:rsid w:val="61D03DA9"/>
    <w:rsid w:val="62743728"/>
    <w:rsid w:val="62CF0615"/>
    <w:rsid w:val="630E06E5"/>
    <w:rsid w:val="63212B0F"/>
    <w:rsid w:val="635A1B7D"/>
    <w:rsid w:val="6396518D"/>
    <w:rsid w:val="640E2967"/>
    <w:rsid w:val="648275DD"/>
    <w:rsid w:val="648C045C"/>
    <w:rsid w:val="650D2C1F"/>
    <w:rsid w:val="655F347A"/>
    <w:rsid w:val="65A11CE5"/>
    <w:rsid w:val="65F35C40"/>
    <w:rsid w:val="66903B07"/>
    <w:rsid w:val="66B5531C"/>
    <w:rsid w:val="67803B7C"/>
    <w:rsid w:val="67A755AC"/>
    <w:rsid w:val="69054F6A"/>
    <w:rsid w:val="69931944"/>
    <w:rsid w:val="69E34A5B"/>
    <w:rsid w:val="69E44896"/>
    <w:rsid w:val="6A267FC8"/>
    <w:rsid w:val="6A3A44B6"/>
    <w:rsid w:val="6AB06526"/>
    <w:rsid w:val="6ACA3A8C"/>
    <w:rsid w:val="6AD2456E"/>
    <w:rsid w:val="6B6C069F"/>
    <w:rsid w:val="6C7D68DC"/>
    <w:rsid w:val="6D5943AE"/>
    <w:rsid w:val="6DA71E62"/>
    <w:rsid w:val="6DD4077E"/>
    <w:rsid w:val="6E250FD9"/>
    <w:rsid w:val="6E3E0EF7"/>
    <w:rsid w:val="6E677844"/>
    <w:rsid w:val="6E80371D"/>
    <w:rsid w:val="6F1F1ECC"/>
    <w:rsid w:val="6F3F60CB"/>
    <w:rsid w:val="6F8561D3"/>
    <w:rsid w:val="6F926B42"/>
    <w:rsid w:val="6FED7240"/>
    <w:rsid w:val="700510C2"/>
    <w:rsid w:val="70062501"/>
    <w:rsid w:val="70257C5D"/>
    <w:rsid w:val="703F1048"/>
    <w:rsid w:val="71DE2CDD"/>
    <w:rsid w:val="72A46970"/>
    <w:rsid w:val="72EC0317"/>
    <w:rsid w:val="779A47E6"/>
    <w:rsid w:val="78A07BDA"/>
    <w:rsid w:val="78B51ADB"/>
    <w:rsid w:val="78F30652"/>
    <w:rsid w:val="791F1447"/>
    <w:rsid w:val="79A454A8"/>
    <w:rsid w:val="79DC7338"/>
    <w:rsid w:val="7A454EDD"/>
    <w:rsid w:val="7A4A42A1"/>
    <w:rsid w:val="7B272834"/>
    <w:rsid w:val="7B4038F6"/>
    <w:rsid w:val="7B6C0247"/>
    <w:rsid w:val="7CAA0F1D"/>
    <w:rsid w:val="7D0D15B6"/>
    <w:rsid w:val="7D5A0C9F"/>
    <w:rsid w:val="7DC0487A"/>
    <w:rsid w:val="7DC223A1"/>
    <w:rsid w:val="7DC26844"/>
    <w:rsid w:val="7E266DD3"/>
    <w:rsid w:val="7E4F53E9"/>
    <w:rsid w:val="7E68119A"/>
    <w:rsid w:val="7F6A0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3629</Words>
  <Characters>3632</Characters>
  <Lines>0</Lines>
  <Paragraphs>0</Paragraphs>
  <TotalTime>0</TotalTime>
  <ScaleCrop>false</ScaleCrop>
  <LinksUpToDate>false</LinksUpToDate>
  <CharactersWithSpaces>3684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2023-11-09T02:17:00Z</dcterms:created>
  <dc:creator>admin</dc:creator>
  <cp:lastModifiedBy>咿呀</cp:lastModifiedBy>
  <dcterms:modified xsi:type="dcterms:W3CDTF">2024-06-25T02:45:46Z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9090CD7C8D23454D9EFD84FFFA045496_12</vt:lpwstr>
  </property>
</Properties>
</file>