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BBA00">
      <w:pPr>
        <w:pStyle w:val="2"/>
        <w:jc w:val="both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附件             </w:t>
      </w:r>
    </w:p>
    <w:p w14:paraId="5C616024">
      <w:pPr>
        <w:pStyle w:val="2"/>
        <w:ind w:firstLine="2409" w:firstLineChars="500"/>
        <w:jc w:val="both"/>
        <w:rPr>
          <w:rFonts w:hint="eastAsia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  <w:t>询  价  函</w:t>
      </w:r>
    </w:p>
    <w:tbl>
      <w:tblPr>
        <w:tblStyle w:val="5"/>
        <w:tblW w:w="10170" w:type="dxa"/>
        <w:tblInd w:w="-8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5"/>
        <w:gridCol w:w="5655"/>
      </w:tblGrid>
      <w:tr w14:paraId="5D5C9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515" w:type="dxa"/>
            <w:noWrap w:val="0"/>
            <w:vAlign w:val="top"/>
          </w:tcPr>
          <w:p w14:paraId="7E740F56">
            <w:pPr>
              <w:pStyle w:val="3"/>
              <w:ind w:firstLine="1200" w:firstLineChars="40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需方单位名称</w:t>
            </w:r>
          </w:p>
        </w:tc>
        <w:tc>
          <w:tcPr>
            <w:tcW w:w="5655" w:type="dxa"/>
            <w:noWrap w:val="0"/>
            <w:vAlign w:val="top"/>
          </w:tcPr>
          <w:p w14:paraId="007F7BCD">
            <w:pPr>
              <w:pStyle w:val="3"/>
              <w:ind w:firstLine="1500" w:firstLineChars="50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河南女子职业学院</w:t>
            </w:r>
          </w:p>
        </w:tc>
      </w:tr>
      <w:tr w14:paraId="70987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515" w:type="dxa"/>
            <w:noWrap w:val="0"/>
            <w:vAlign w:val="top"/>
          </w:tcPr>
          <w:p w14:paraId="6D709614">
            <w:pPr>
              <w:pStyle w:val="3"/>
              <w:ind w:firstLine="1500" w:firstLineChars="500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655" w:type="dxa"/>
            <w:noWrap w:val="0"/>
            <w:vAlign w:val="top"/>
          </w:tcPr>
          <w:p w14:paraId="076C6CC1">
            <w:pPr>
              <w:pStyle w:val="2"/>
              <w:ind w:left="0" w:leftChars="0" w:right="63" w:firstLine="600" w:firstLineChars="200"/>
              <w:jc w:val="both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北校区南门伸缩门更换项目</w:t>
            </w:r>
          </w:p>
        </w:tc>
      </w:tr>
      <w:tr w14:paraId="57853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</w:trPr>
        <w:tc>
          <w:tcPr>
            <w:tcW w:w="10170" w:type="dxa"/>
            <w:gridSpan w:val="2"/>
            <w:noWrap w:val="0"/>
            <w:vAlign w:val="top"/>
          </w:tcPr>
          <w:p w14:paraId="151F306C">
            <w:pPr>
              <w:pStyle w:val="3"/>
              <w:ind w:firstLine="3360" w:firstLineChars="1200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采购需求说明（产品参数要求）</w:t>
            </w:r>
          </w:p>
          <w:p w14:paraId="10926ED9">
            <w:pPr>
              <w:pStyle w:val="2"/>
              <w:numPr>
                <w:ilvl w:val="0"/>
                <w:numId w:val="0"/>
              </w:numPr>
              <w:ind w:right="63" w:rightChars="30" w:firstLine="360" w:firstLineChars="2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/>
                <w:sz w:val="18"/>
                <w:szCs w:val="18"/>
              </w:rPr>
              <w:t>主框采用高强度不锈钢材质，主材规格:56*35*0.6mm，副料:48*36*0.5厚，下宽720mm</w:t>
            </w:r>
            <w:r>
              <w:rPr>
                <w:rFonts w:hint="eastAsia"/>
                <w:sz w:val="18"/>
                <w:szCs w:val="18"/>
                <w:lang w:eastAsia="zh-CN"/>
              </w:rPr>
              <w:t>；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2、</w:t>
            </w:r>
            <w:r>
              <w:rPr>
                <w:rFonts w:hint="eastAsia"/>
                <w:sz w:val="18"/>
                <w:szCs w:val="18"/>
              </w:rPr>
              <w:t>双排交叉网状采用高强度不锈钢，门体受力平衡增强力度；无触点控制及红外防撞热敏保护；连接点 采用暗藏自工螺丝，表面美观大方</w:t>
            </w:r>
            <w:r>
              <w:rPr>
                <w:rFonts w:hint="eastAsia"/>
                <w:sz w:val="18"/>
                <w:szCs w:val="18"/>
                <w:lang w:eastAsia="zh-CN"/>
              </w:rPr>
              <w:t>；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/>
                <w:sz w:val="18"/>
                <w:szCs w:val="18"/>
              </w:rPr>
              <w:t>黄金高度:1600mm，收缩比:1:0.21+0.45</w:t>
            </w:r>
            <w:r>
              <w:rPr>
                <w:rFonts w:hint="eastAsia"/>
                <w:sz w:val="18"/>
                <w:szCs w:val="18"/>
                <w:lang w:eastAsia="zh-CN"/>
              </w:rPr>
              <w:t>；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4、</w:t>
            </w:r>
            <w:r>
              <w:rPr>
                <w:rFonts w:hint="eastAsia"/>
                <w:sz w:val="18"/>
                <w:szCs w:val="18"/>
              </w:rPr>
              <w:t>行走轮采用SUV越野车轮形状耐磨橡胶，表面凸凹抓地性强、耐磨，采用滚针式轴承转动。风雨后的 泥沙物丝毫不影响门的行走</w:t>
            </w:r>
            <w:r>
              <w:rPr>
                <w:rFonts w:hint="eastAsia"/>
                <w:sz w:val="18"/>
                <w:szCs w:val="18"/>
                <w:lang w:eastAsia="zh-CN"/>
              </w:rPr>
              <w:t>；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5、</w:t>
            </w:r>
            <w:r>
              <w:rPr>
                <w:rFonts w:hint="eastAsia"/>
                <w:sz w:val="18"/>
                <w:szCs w:val="18"/>
              </w:rPr>
              <w:t>为抵抗户外恶劣天气而定做的专用伸缩门电源线，具有耐寒、抗高温、抗老化的特性</w:t>
            </w:r>
            <w:r>
              <w:rPr>
                <w:rFonts w:hint="eastAsia"/>
                <w:sz w:val="18"/>
                <w:szCs w:val="18"/>
                <w:lang w:eastAsia="zh-CN"/>
              </w:rPr>
              <w:t>；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6、</w:t>
            </w:r>
            <w:r>
              <w:rPr>
                <w:rFonts w:hint="eastAsia"/>
                <w:sz w:val="18"/>
                <w:szCs w:val="18"/>
              </w:rPr>
              <w:t>门排安全展开后，门排主框架的晃动量不应大于5mm，门排完全展开后，任意伸缩节长度相差不应大于4mm，每10m门排缩合后，主框架的高低差不应大于4mm，门排缩合后，相邻主框架的高低相差不应大于3mm，门排缩合后，主框架和副框架立柱的外表面应分别平齐，相邻主框架立柱外表面的凸凹相差不应大于3mm。（需提供产品检测报告）</w:t>
            </w:r>
            <w:r>
              <w:rPr>
                <w:rFonts w:hint="eastAsia"/>
                <w:sz w:val="18"/>
                <w:szCs w:val="18"/>
                <w:lang w:eastAsia="zh-CN"/>
              </w:rPr>
              <w:t>；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7、</w:t>
            </w:r>
            <w:r>
              <w:rPr>
                <w:rFonts w:hint="eastAsia"/>
                <w:sz w:val="18"/>
                <w:szCs w:val="18"/>
              </w:rPr>
              <w:t>正常工作条件下，在关门终点或开门终点位置时，自动限位应有使运行中的门自动停止并能自锁；停机制动距离不应大于35mm。（需提供产品检测报告）</w:t>
            </w:r>
            <w:r>
              <w:rPr>
                <w:rFonts w:hint="eastAsia"/>
                <w:sz w:val="18"/>
                <w:szCs w:val="18"/>
                <w:lang w:eastAsia="zh-CN"/>
              </w:rPr>
              <w:t>；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8、</w:t>
            </w:r>
            <w:r>
              <w:rPr>
                <w:rFonts w:hint="eastAsia"/>
                <w:sz w:val="18"/>
                <w:szCs w:val="18"/>
              </w:rPr>
              <w:t>电动伸缩门门排完全展开后，驱动部分储备拉力不应小于250N。（需提供产品检测报告）</w:t>
            </w:r>
            <w:r>
              <w:rPr>
                <w:rFonts w:hint="eastAsia"/>
                <w:sz w:val="18"/>
                <w:szCs w:val="18"/>
                <w:lang w:eastAsia="zh-CN"/>
              </w:rPr>
              <w:t>；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/>
                <w:sz w:val="18"/>
                <w:szCs w:val="18"/>
              </w:rPr>
              <w:t>9、制造商电动门广告语修改软件需具备软件著作权自主版权。</w:t>
            </w:r>
          </w:p>
          <w:p w14:paraId="2AA2BE8B">
            <w:pPr>
              <w:pStyle w:val="3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      供货周期要求：自签订合同之日起7天</w:t>
            </w:r>
          </w:p>
          <w:p w14:paraId="3068060A">
            <w:pPr>
              <w:pStyle w:val="7"/>
              <w:numPr>
                <w:ilvl w:val="0"/>
                <w:numId w:val="0"/>
              </w:numPr>
              <w:spacing w:line="220" w:lineRule="atLeast"/>
              <w:ind w:left="678" w:leftChars="218" w:hanging="220" w:hangingChars="100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CA7F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4515" w:type="dxa"/>
            <w:noWrap w:val="0"/>
            <w:vAlign w:val="top"/>
          </w:tcPr>
          <w:p w14:paraId="6E36160B">
            <w:pPr>
              <w:pStyle w:val="3"/>
              <w:ind w:firstLine="1600" w:firstLineChars="5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3E37730A">
            <w:pPr>
              <w:pStyle w:val="3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意向供应商报价（总价）</w:t>
            </w:r>
          </w:p>
        </w:tc>
        <w:tc>
          <w:tcPr>
            <w:tcW w:w="5655" w:type="dxa"/>
            <w:noWrap w:val="0"/>
            <w:vAlign w:val="top"/>
          </w:tcPr>
          <w:p w14:paraId="72E28A92">
            <w:pPr>
              <w:pStyle w:val="3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小写金额（人民币）：         元</w:t>
            </w:r>
          </w:p>
          <w:p w14:paraId="080446C7">
            <w:pPr>
              <w:pStyle w:val="3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大写金额：</w:t>
            </w:r>
          </w:p>
        </w:tc>
      </w:tr>
      <w:tr w14:paraId="1DCB0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4" w:hRule="atLeast"/>
        </w:trPr>
        <w:tc>
          <w:tcPr>
            <w:tcW w:w="4515" w:type="dxa"/>
            <w:noWrap w:val="0"/>
            <w:vAlign w:val="top"/>
          </w:tcPr>
          <w:p w14:paraId="5513AC62">
            <w:pPr>
              <w:pStyle w:val="3"/>
              <w:ind w:firstLine="320" w:firstLineChars="100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72FCA8E0">
            <w:pPr>
              <w:pStyle w:val="3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意向供应商    （公章）</w:t>
            </w:r>
          </w:p>
        </w:tc>
        <w:tc>
          <w:tcPr>
            <w:tcW w:w="5655" w:type="dxa"/>
            <w:noWrap w:val="0"/>
            <w:vAlign w:val="top"/>
          </w:tcPr>
          <w:p w14:paraId="69486766">
            <w:pPr>
              <w:pStyle w:val="3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  <w:p w14:paraId="2DA1ED43">
            <w:pPr>
              <w:pStyle w:val="3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联系人：</w:t>
            </w:r>
          </w:p>
          <w:p w14:paraId="09CDB22F">
            <w:pPr>
              <w:pStyle w:val="3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  <w:p w14:paraId="01CA8C8B">
            <w:pPr>
              <w:pStyle w:val="3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联系电话：</w:t>
            </w:r>
          </w:p>
          <w:p w14:paraId="542FCC4E">
            <w:pPr>
              <w:pStyle w:val="3"/>
              <w:ind w:firstLine="3600" w:firstLineChars="1200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年  月  日</w:t>
            </w:r>
          </w:p>
        </w:tc>
      </w:tr>
    </w:tbl>
    <w:p w14:paraId="6936DA2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3MDY2YzUyNWU4MzAyMmExODRiY2FhNzIxYTg5ODcifQ=="/>
  </w:docVars>
  <w:rsids>
    <w:rsidRoot w:val="16E62131"/>
    <w:rsid w:val="16E6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3">
    <w:name w:val="Body Text 2"/>
    <w:basedOn w:val="1"/>
    <w:qFormat/>
    <w:uiPriority w:val="99"/>
    <w:pPr>
      <w:spacing w:line="480" w:lineRule="auto"/>
    </w:p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2024-10-31T09:57:00Z</dcterms:created>
  <dc:creator>WPS_1671938586</dc:creator>
  <cp:lastModifiedBy>WPS_1671938586</cp:lastModifiedBy>
  <dcterms:modified xsi:type="dcterms:W3CDTF">2024-10-31T09:58:28Z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A3185ABF924F4BD28DC8FBE2A560F71D_11</vt:lpwstr>
  </property>
</Properties>
</file>