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97A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附  件</w:t>
      </w:r>
    </w:p>
    <w:p w14:paraId="14203F01">
      <w:pPr>
        <w:spacing w:line="62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32"/>
          <w:szCs w:val="32"/>
        </w:rPr>
      </w:pPr>
    </w:p>
    <w:p w14:paraId="6E41F18F">
      <w:pPr>
        <w:spacing w:line="620" w:lineRule="exact"/>
        <w:jc w:val="center"/>
        <w:rPr>
          <w:rFonts w:hint="default" w:ascii="Times New Roman" w:hAnsi="Times New Roman" w:eastAsia="方正小标宋_GBK" w:cs="Times New Roman"/>
          <w:b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年度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eastAsia="zh-CN"/>
        </w:rPr>
        <w:t>河南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省科技攻关项目指南</w:t>
      </w:r>
    </w:p>
    <w:p w14:paraId="67FA43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260A8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项目重点是开展应用技术实验室阶段的研发和小试，基础研究不在申报范围。</w:t>
      </w:r>
    </w:p>
    <w:p w14:paraId="0234E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  <w:t>一、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</w:rPr>
        <w:t>电子信息领域</w:t>
      </w:r>
    </w:p>
    <w:p w14:paraId="130C654A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" w:cs="Times New Roman Regular"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eastAsia="zh-CN"/>
        </w:rPr>
        <w:t>（一）</w:t>
      </w: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</w:rPr>
        <w:t>微纳电子与光电子器件。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微纳电子与光电子新器件、新工艺、芯片集成等关键技术；高速光通信、射频、基带、智能信息处理等芯片关键技术；微纳力学、光学、量子等智能感知芯片关键技术；高可靠功率器件、高速微型连接器等光电子、微电子器件及集成关键技术；集成电路设计、制造、封测及可靠性关键技术。</w:t>
      </w:r>
    </w:p>
    <w:p w14:paraId="54836F67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eastAsia="zh-CN"/>
        </w:rPr>
        <w:t>（二）大数据与人工智能。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大数据采集、存储、分析、处理、共享和治理等关键技术；多模态大模型、生成式人工智能、类脑智能、训推一体平台等关键技术；经济、文化、生态环境等重点领域数字化转型关键技术；多模态数据融合、数据资产安全和数字孪生等数据要素关键技术；新一代人工智能理论、算法和模型及其在智慧政务、智慧农业、智慧医疗、智慧城市、智慧气象、智慧能源、智能制造、机器人和无人系统等领域的创新应用。</w:t>
      </w:r>
    </w:p>
    <w:p w14:paraId="6D5177F7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eastAsia="zh-CN"/>
        </w:rPr>
        <w:t>（三）新型网络与通信。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多模态网络、信息保密传输、5G</w:t>
      </w:r>
      <w:r>
        <w:rPr>
          <w:rFonts w:hint="eastAsia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6G关键技术、网络空间安全治理、网络弹性测评等关键技术，智能自主系统管控、云网智能融合、网络弹性工程等关键技术；信息编译、解析、加密与保密传输等关键技术；5G</w:t>
      </w:r>
      <w:r>
        <w:rPr>
          <w:rFonts w:hint="eastAsia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6G无线信道环境、信道编解码、抗干扰等关键技术；低轨卫星精密测量与控制、激光通信、动态组网、精准导航等关键技术；新型信息基础设施可信服务环境构建、数据智能化治理、网络安全防护等关键技术；无人机群导航、通信、自组网等协同控制关键技术。</w:t>
      </w:r>
    </w:p>
    <w:p w14:paraId="5AE4692E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</w:t>
      </w: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eastAsia="zh-CN"/>
        </w:rPr>
        <w:t>先进计算与新兴软件。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超高速大容量存储、智能计算、隐私计算、量子计算、边缘计算、软硬件协同计算等关键技术；国产操作系统、数据库、中间件等基础软件关键技术；基于国产计算平台的新兴软件与生态系统、多云和混合云架构等关键技术；行业应用软件、区块链基础平台及重点领域创新应用。</w:t>
      </w:r>
    </w:p>
    <w:p w14:paraId="028CD985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（五）新型显示与智能终端。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智能感知、轻量集成、高分辨率QLED</w:t>
      </w:r>
      <w:r>
        <w:rPr>
          <w:rFonts w:hint="eastAsia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OLED、全彩Micro LED、激光显示等关键显示技术；新型显示功能薄膜、玻璃基板等技术；高端智能光学成像关键技术；舒适智能可穿戴设备、高效灵敏型智能终端关键技术。</w:t>
      </w:r>
    </w:p>
    <w:p w14:paraId="1D01F75C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（六）网络信息安全。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内生安全、零信任、网络弹性、电磁空间安全、人工智能安全、数据安全、隐私计算等关键技术；量子和新型密码关键技术；关键信息基础设施与专用网络安全防护技术；数字政务、智能制造、智慧农业、智慧交通、智慧医疗和数字金融等领域的安全技术及创新应用</w:t>
      </w:r>
      <w:r>
        <w:rPr>
          <w:rFonts w:hint="default" w:ascii="Times New Roman Regular" w:hAnsi="Times New Roman Regular" w:eastAsia="仿宋_GB2312" w:cs="Times New Roman Regular"/>
          <w:color w:val="000000"/>
          <w:sz w:val="32"/>
          <w:szCs w:val="32"/>
        </w:rPr>
        <w:t>。</w:t>
      </w:r>
    </w:p>
    <w:p w14:paraId="20604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  <w:t>二、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</w:rPr>
        <w:t>先进制造与自动化领域</w:t>
      </w:r>
    </w:p>
    <w:p w14:paraId="319F1339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（一）智能传感器。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智能传感器MEMS、BiFET工艺，传感器敏感元件关键技术，微量化、高灵敏度、多组分、多参数检测的智能传感器关键技术，传感器信息处理算法，面向行业的微系统检测技术，一体化贯通智能传感器设计、制造、封装测试关键技术。</w:t>
      </w:r>
    </w:p>
    <w:p w14:paraId="5A7F5B4A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（二）高端仪器仪表。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高端科学分析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检测仪器、高端物理性能测试仪器、精密和智能仪器仪表与试验设备、复杂恶劣工况环境下特殊要求仪表等研发与工程化技术，器高分辨率小型化技术，高端仪器仪表核心关键部件研发与工程化技术。</w:t>
      </w:r>
    </w:p>
    <w:p w14:paraId="33E8EA2A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（三）高端智能装备。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高端智能矿山机械、隧道掘进、煤矿综采、冶金机械、物流机械、起重机械、轻工机械，半导体、增材和激光制造等装备核心关键技术及运行维护技术，智能装备设计制造技术及控制系统。</w:t>
      </w:r>
    </w:p>
    <w:p w14:paraId="21B3E215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（四）智能机器人和数控机床。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机器人核心零部件、多关节型工业机器人、工业机器人工艺应用程序集成开发平台、工业机器人智能操作系统，面向行业的多机器人柔性集成技术、全流程机器人自动化生产线技术、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康复训练等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特种机器人技术与系统，高档数控机床整机、控制系统及关键核心零部件，面向特殊行业专用加工设备。</w:t>
      </w:r>
    </w:p>
    <w:p w14:paraId="72446030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（五）工业软件及工业互联网。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工业领域面向特色行业的设计、制造、检测、管理、运维等基础软件和应用软件，相关行业专用的数据采集、分析处理与决策支持技术，数字孪生在装备设计、生产过程中的应用技术；工业互联与信息集成、工业互联网柔性控制、工业互联网平台软件、工业互联网安全技术；面向行业的工业互联网深度应用融合技术。</w:t>
      </w:r>
    </w:p>
    <w:p w14:paraId="7BF108AE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（六）先进制造技术与基础件。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高端产品及重大工程关键装备在复杂环境、复杂工况下高性能、可靠服役制造基础前沿技术和共性关键技术，材料—结构—功能一体化高性能设计、制造技术、结构疲劳性能与寿命预测技术、基础制造工艺装备、分析平台等；高端轴承结构设计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润滑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与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运行维护、液压气动元件及系统、齿轮及减速器、高端泵阀、大容量超高速永磁电机、国产伺服驱动系统等基础件技术研究；先进成形、连接、表面处理、精密加工、绿色制造等技术。</w:t>
      </w:r>
    </w:p>
    <w:p w14:paraId="770D9A5E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（七）航空航天。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飞行器内环境参数控制技术及设备，航空航天器全生命周期运行地面支持系统，航空航天器装配工艺参数控制技术，航空柔性制造技术，飞行器关键结构防除冰技术，新能源飞行器热管理技术，无人机整机、机载传感器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新型旋翼系统、高性能传动系统、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舵机及飞行控制技术，面向行业的无人机集成应用技术。</w:t>
      </w:r>
    </w:p>
    <w:p w14:paraId="28DA29F7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黑体" w:cs="Times New Roman Regular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  <w:t>三、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</w:rPr>
        <w:t>新材料领域</w:t>
      </w:r>
    </w:p>
    <w:p w14:paraId="4AF996BC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（一）超硬材料。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高端金刚石和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立方氮化硼制备及镀膜、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高效精密超硬材料磨削、抛光和钻进、切削工具制造技术，高品级培育钻石、微纳米金刚石制备技术；金刚石在热、光、电、声、量子等方面的功能性应用技术。</w:t>
      </w:r>
    </w:p>
    <w:p w14:paraId="2219BF5C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（二）金属材料。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先进钢铁材料、铝基新材料、铜基新材料、先进合金材料低成本制备及应用关键共性技术；超高强韧性钢、高强韧耐蚀耐热铝合金、高性能铜合金、高强耐蚀钛合金、高性能钨钼合金、高性能镁合金、高性能铅锌合金、复合耐磨金属材料等新材料设计、制备和加工技术；超轻合金、高纯金属、高性能金属及合金靶材、增材制造用金属粉末、稀有金属提纯、检测技术；材料高通量设计、组织与性能调控等关键技术。</w:t>
      </w:r>
    </w:p>
    <w:p w14:paraId="22A5BE34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（三）无机非金属材料。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新型高温热防护关键材料、高性能高温陶瓷材料、功能耐火材料、氢冶金用关键耐火材料制备技术；GaN、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SiC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等第三代半导体材料、高纯石英砂、区熔级多晶硅、电子特气及化学品、芯片封装材料、超细电子纱、无铟TCO及靶材、氧化物陶瓷靶材、高世代屏显基板玻璃等可控制备关键技术；大尺寸高端工程陶瓷材料、微晶陶瓷磨料、磨具制备关键技术；极端环境下重大工程用水泥基材料、固碳胶凝材料及制品、长寿命工程材料、储能建材、智能化玻璃材料等绿色建筑材料关键技术。</w:t>
      </w:r>
    </w:p>
    <w:p w14:paraId="790B9CDB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（四）有机高分子材料。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绿色环保配方浸胶帘子布、高流动性增强增韧尼龙、长碳链尼龙弹性体等关键技术，芳纶、高端民用丝、阻燃纤维、色丝、薄膜等尼龙高端化产品生产工艺技术；特种合成橡胶和弹性体、特种工程塑料、高性能纤维、高性能聚烯烃、聚氨酯功能性树脂、氟硅树脂、催化剂与催化材料等相关高分子材料、纺织服装材料和专用化学品生产工艺技术。</w:t>
      </w:r>
    </w:p>
    <w:p w14:paraId="55324136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（五）复合材料。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高性能碳纤维、硼纤维、芳纶纤维、碳化硅纤维等增强体和先进树脂、合金、陶瓷等基体材料制备技术；碳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碳复合材料、功能复合材料、气凝胶复合材料等设计、制备技术；超导复合材料、高熵合金、液态金属等先进合金关键技术。</w:t>
      </w:r>
    </w:p>
    <w:p w14:paraId="15B049F3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（六）生物材料。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智能仿生材料、生物可降解材料、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天然高分子生物基材料、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新型生物基涂料和橡胶等制备技术；再生医学产品、功能性植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介入材料、3D打印生物材料、生物相容性材料、高表面质量合金丝、棒、管材等。</w:t>
      </w:r>
    </w:p>
    <w:p w14:paraId="1492473A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（七）纳米材料。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电子级球形纳米材料、稀土纳米材料、土壤修复剂纳米材料、纳米二氧化硅功能材料、天然纳米矿物材料、纳米碳材料等关键技术；量子点发光材料、氮化铝及氮化硼高导热材料、金属导电抗菌剂、新型纳米能源材料、纳米生物诊疗材料等先进纳米材料制备技术。</w:t>
      </w:r>
    </w:p>
    <w:p w14:paraId="29A4AE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</w:rPr>
        <w:t>新能源与交通领域</w:t>
      </w:r>
    </w:p>
    <w:p w14:paraId="448E39B5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（一）可再生能源。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大型高效风电机组及核心零部件、风电场智能化运维及控制系统；N型、薄膜、钙钛矿等高效低成本光伏电池及组件关键技术；光热发电、地热、生物质能、新能源热泵等关键技术；分布式可再生能源发电、充放电多功能综合一体站技术。</w:t>
      </w:r>
    </w:p>
    <w:p w14:paraId="7ABBD031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（二）智能电网。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高电压直流绝缘材料、柔性直流换流阀、特高压换流阀、交直流避雷器、直流耗能装置、混合直流控制保护、大容量高速断路器、环保型开关、高精度传感、一二次融合、智能巡检、储能变流器等关键设备制造技术；智能输、变、配电及新能源电力装备制造等关键技术；源网荷储协同优化、分布式智能电网、电网智能调度、可再生能源并网主动支撑、风光氢储多能互动控制等新能源消纳关键技术。</w:t>
      </w:r>
    </w:p>
    <w:p w14:paraId="005D8B89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（三）先进储能。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液流电池、飞轮、压缩空气等新型储能技术、低成本大容量长寿命锂离子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钠离子电池储能技术；新型储能变流器、智能化控制保护系统等装备；能源互联系统、一体化能量管理系统、新型储能全过程安全与智慧调控等关键技术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。</w:t>
      </w:r>
    </w:p>
    <w:p w14:paraId="5E0D1B56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（四）氢能与燃料电池。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低成本绿色制氢、规模化电解制氢与电网适配、电氢氨醇转化、精准提纯、高密度可逆储氢、大容量储氢、长距离大规模运输、氢气快速安全加注、油（气、电）加氢合建站安全防护、大容积高集成度车载储氢等技术；大功率、高性价比燃料电池产品及核心零部件；燃料电池低成本、稳态长寿命、高可靠、快速响应等关键技术；燃料电池汽车节能控制、动力系统精准匹配、故障预警及预防性维护等技术。</w:t>
      </w:r>
    </w:p>
    <w:p w14:paraId="682D2B7B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（五）动力电池。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高性能高电压高能量正负极材料、电池集流体材料、新型隔膜材料、低温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高性能电解液、铝基电池包核心结构件、系统集成等技术；电池系统循环寿命、安全性、能量密度、低温性能、综合使用成本等瓶颈技术；全气候动力电池系统技术；全寿命周期能量管理和电池组安全预警技术；高电压大电流快充、安全管理及控制、电池高效热管理等关键技术；无钴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高镍电池、钠离子电池、锂硫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锂氟电池、金属燃料电池以及固态电池技术。动力电池的梯级利用，废旧动力电池无污染拆解与应用。</w:t>
      </w:r>
    </w:p>
    <w:p w14:paraId="5268E983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（六）新能源汽车。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一体化热管理系统、综合热管理与能量管理、多能源动力系统集成管理、新一代模块化高性能整车平台、整车运行大数据及系统安全等关键技术；智能化电子电气架构、线控底盘技术、高效电驱动系统及一体化纯电底盘、新能源专用车底盘等关键技术；燃料电池汽车节能控制、动力系统精准匹配，燃料电池电-电深度混合动力系统等关键技术；卡车、专用车等领域全面电动化关键技术；新能源汽车检验检测关键技术。</w:t>
      </w:r>
    </w:p>
    <w:p w14:paraId="0018D582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（七）智能网联汽车。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高安全整车通信及网联技术;毫米波雷达与激光雷达等环境感知系统及多传感器融合系统、拟人化及智能网联决策控制、基于AI的人机交互和车路协同、信息物理系统架构设计等技术；车规级芯片、车载计算平台、车载光通讯、高速数据传输连接器、新型电子电器架构及大数据云控平台；基于5G的路侧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车载设备及整车产品；客车、环卫、物流等面向特定场景的智能驾驶技术。</w:t>
      </w:r>
    </w:p>
    <w:p w14:paraId="7DDCCC18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（八）汽车及零部件。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车身一体化压铸、多材料轻量化车身等技术；高功率密度高精度控制电机，高集成高效率电控系统及整车控制系统，轻量化高载流线束等新能源汽车关键零部件；高效电动空调、转向系统、传动轴、制动器、减振器、轮毂、水泵等零部件，以及新能源商用车特殊功能部件、无线充电、自动无人充电、大功率充换电技术、高性能充电系统、分布式可再生能源储能充电一体化装置等关键技术。</w:t>
      </w:r>
    </w:p>
    <w:p w14:paraId="0C28A4E2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（九）先进轨道交通。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轨道交通整车、车辆控制、信号、安全、车路协同、牵引供电、检测检修、智能运维等领域关键技术；传动部件、刹车盘、牵引电机等高品质零部件；轨道交通检票、安全检测、屏蔽门等站用装备。</w:t>
      </w:r>
    </w:p>
    <w:p w14:paraId="3D9494EB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（十）交通基础设施。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交通基础设施建设与运维、耐久性与安全、数字化升级、智慧交通设施、交通智能传感器等技术；基于车路协同的智能感知融合、综合交通系统智能化指挥控制和协同运行、公路全寿命周期建养数字化、路桥装配式结构智能建造、道路长寿命高强度材料等技术；人工智能、大数据、区块链、云计算等新一代信息技术在交通运输领域的融合创新应用技术；交通污染与降碳协同治理、载运工具污染排放净化控制技术；高效智慧物流、北斗导航系统应用等技术。</w:t>
      </w:r>
    </w:p>
    <w:p w14:paraId="0EF2F2BB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</w:rPr>
        <w:t>生物技术与医药领域</w:t>
      </w:r>
    </w:p>
    <w:p w14:paraId="42287C9D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（一）生物技术。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围绕临床医学、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药物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创制、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医用生物材料、医疗器械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、生物安全等领域,开展基因工程、细胞工程、蛋白工程等生物工程技术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研究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,以及生物技术与人工智能、大数据等新兴技术融合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研究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。</w:t>
      </w:r>
    </w:p>
    <w:p w14:paraId="5D0D4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（二）临床疾病防治。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围绕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重大与新发突发传染病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、重大疑难疾病、急危重症、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慢性疾病与常见病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，利用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精准医疗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、细胞免疫治疗、介入治疗等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临床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新技术开展的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干预、诊断和治疗研究;人畜共患病、罕见病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、地方病、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职业病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的防治;遗传性疾病的防治、人口生殖健康技术的研究与推广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；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儿童肥胖、近视、心理等疾病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早期干预及临床诊疗新技术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;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特定人群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心理、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生理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、营养、运动等关键因素的评价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干预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与治疗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；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老年医学研究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、残疾人康复关键技术应用研究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。</w:t>
      </w:r>
    </w:p>
    <w:p w14:paraId="0242E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（三）药物创制。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新结构、新靶点、新机制药物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研究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；纳米药物精准智能递送、仿制药技术工艺研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究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；高端制剂、高端原料药研究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智能制药技术及装备研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究；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稳定性好、靶向性强、长效的重组蛋白药物和抗体药物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研究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；多联多价联合疫苗、治疗性疫苗、重组疫苗等新型疫苗，基因工程药物、细胞治疗产品、血液制品等研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究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。</w:t>
      </w:r>
    </w:p>
    <w:p w14:paraId="772F2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（四）中医药现代化。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中医病机理论研究;中医优势病种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及重大疑难疾病、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慢性病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等中医诊治新技术研究；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中西医结合治疗关键技术、方案和应用研究;中医诊疗康复设备研究;豫产道地药材生态种植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、加工及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药材资源保护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研究;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中药炮制加工及成份提取技术、设备研究与开发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;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经典名方二次开发研究；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中药新药研发;中药品质智能辨识、功效物质辨识与生物效应评价;中医药保健品、功能食品、日用品、化妆品的研发;中药材非药用部分及中药生产废渣的利用和处理技术及产品开发。</w:t>
      </w:r>
    </w:p>
    <w:p w14:paraId="01670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（五）医疗器械。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新型治疗、诊疗设备、数字化医疗技术及设备、个体化医疗工程技术及设备、应急救援医疗设备、医用可穿戴设备、医用机器人、体外诊断仪器设备与试剂，以及介入类、牙科类生物医用材料等研究。</w:t>
      </w:r>
    </w:p>
    <w:p w14:paraId="41691588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楷体" w:cs="Times New Roman Regular"/>
          <w:b/>
          <w:bCs/>
          <w:color w:val="auto"/>
          <w:sz w:val="28"/>
          <w:szCs w:val="28"/>
          <w:u w:val="none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u w:val="none"/>
          <w:lang w:eastAsia="zh-CN"/>
        </w:rPr>
        <w:t>六、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  <w:u w:val="none"/>
        </w:rPr>
        <w:t>资源环境与社会事业领域</w:t>
      </w:r>
    </w:p>
    <w:p w14:paraId="245DC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（一）公共安全</w:t>
      </w:r>
    </w:p>
    <w:p w14:paraId="6565E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1．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生产安全。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矿山生产安全、建筑施工安全、交通安全、火灾消防、危险化学品安全等工程技术，防尘、防毒、噪声控制等安全卫生工程技术，数字化、信息化、智能化技术与安全生产深度融合及应用工程技术。</w:t>
      </w:r>
    </w:p>
    <w:p w14:paraId="38215478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2．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食药品安全。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大宗食品、药品安全保障、跟踪、溯源和应急处置技术，食品药品安全风险监测技术，食品污染物快速检测技术，食品药品安全突发事件监控预警技术。</w:t>
      </w:r>
    </w:p>
    <w:p w14:paraId="02980B2E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3．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信息安全技术。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系统安全、网络安防、信息内容安全、软件安全、安全测评、信息安全工程等信息安全技术。</w:t>
      </w:r>
    </w:p>
    <w:p w14:paraId="319CECF7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4．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防灾减灾救灾。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自然灾害预测预警、应急决策指挥、应急救援等技术及装备，防震、防洪涝工程技术，气象灾害预警监测、气象预报及服务技术，综合性灾害监测预警及应急处置工程技术。</w:t>
      </w:r>
    </w:p>
    <w:p w14:paraId="510A14B6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5．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公共安全。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公共安全风险评估与监测监控、预测预警及处置技术，防恐反恐技术，禁毒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、反诈骗等警用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及装备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，生物安全保障技术。</w:t>
      </w:r>
    </w:p>
    <w:p w14:paraId="308F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（二）资源环境</w:t>
      </w:r>
    </w:p>
    <w:p w14:paraId="322FD5AC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1．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能源高效利用。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高效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储能技术，分布式能源开发技术，煤炭高效清洁利用技术，能量高效转化和传递、动力系统节能、能量梯级综合利用及节能电器与绿色照明技术，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  <w:lang w:eastAsia="zh-CN"/>
        </w:rPr>
        <w:t>工业、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交通节能技术，清洁能源高效利用技术，碳捕集利用与封存技术。</w:t>
      </w:r>
    </w:p>
    <w:p w14:paraId="4D76E96F">
      <w:pPr>
        <w:numPr>
          <w:ilvl w:val="0"/>
          <w:numId w:val="1"/>
        </w:numPr>
        <w:spacing w:line="620" w:lineRule="exact"/>
        <w:ind w:firstLine="643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资源开发利用。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矿产资源快速高效勘查及开采技术，深层地热能开发利用技术，非常规油气资源勘探开发技术，中低品位、复杂难处理和共伴生矿产资源高效利用技术，矿山及脆弱地区生态修复技术，尾矿综合利用技术，可再生资源综合利用技术，高品质机制砂、特种砂石生产技术及装备。</w:t>
      </w:r>
    </w:p>
    <w:p w14:paraId="25957138">
      <w:pPr>
        <w:numPr>
          <w:ilvl w:val="0"/>
          <w:numId w:val="0"/>
        </w:numPr>
        <w:spacing w:line="620" w:lineRule="exact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 xml:space="preserve">  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u w:val="none"/>
        </w:rPr>
        <w:t xml:space="preserve">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3．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环境污染综合防治。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生态环境监测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  <w:lang w:eastAsia="zh-CN"/>
        </w:rPr>
        <w:t>监控预警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技术，大气污染综合防控技术，室内空气污染控制与净化技术，工农业生产及生活废水、废气、废弃物的处理与资源化循环利用技术，生活垃圾分类相关技术，土壤污染防治与修复技术，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u w:val="none"/>
          <w:shd w:val="clear" w:color="auto" w:fill="auto"/>
        </w:rPr>
        <w:t>地下水污染防治，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面源污染防治技术，生态修复技术，危险废弃物安全处置技术，有毒有害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  <w:lang w:eastAsia="zh-CN"/>
        </w:rPr>
        <w:t>化学品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风险防控技术，工业清洁生产技术，突发性环境污染应急处置技术，持久性有机污染物控制技术，噪声、光污染及辐射污染防控技术，温室气体排放控制技术，塑料污染防治技术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，新污染物管控技术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。</w:t>
      </w:r>
    </w:p>
    <w:p w14:paraId="7FC646A3">
      <w:pPr>
        <w:numPr>
          <w:ilvl w:val="0"/>
          <w:numId w:val="2"/>
        </w:numPr>
        <w:spacing w:line="620" w:lineRule="exact"/>
        <w:ind w:firstLine="643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智慧宜居城市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  <w:lang w:eastAsia="zh-CN"/>
        </w:rPr>
        <w:t>和生态保护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装配式建筑工艺及技术，超低能耗建筑技术、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u w:val="none"/>
          <w:shd w:val="clear" w:color="auto" w:fill="auto"/>
        </w:rPr>
        <w:t>近零能耗建筑、零碳建筑，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绿色高性能建材生产技术，城市水资源综合利用技术，城市功能提升与空间节约利用技术，城市生态居住环境质量保障技术，地方特色生态人居环境与低碳生活技术，智慧城市应用技术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生态系统碳汇提升技术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。</w:t>
      </w:r>
    </w:p>
    <w:p w14:paraId="5EAA78BE">
      <w:pPr>
        <w:numPr>
          <w:ilvl w:val="0"/>
          <w:numId w:val="2"/>
        </w:numPr>
        <w:spacing w:line="620" w:lineRule="exact"/>
        <w:ind w:left="0" w:leftChars="0" w:firstLine="643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重点流域、区域生态保护和高质量发展。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黄河流域以及南水北调中线工程水源区和干渠沿线生态保护、水安全保障、水资源节约集约利用等方向技术。</w:t>
      </w:r>
    </w:p>
    <w:p w14:paraId="5F05E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（三）社会事业</w:t>
      </w:r>
    </w:p>
    <w:p w14:paraId="70752CF7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1．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历史</w:t>
      </w: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z w:val="32"/>
          <w:szCs w:val="32"/>
          <w:lang w:eastAsia="zh-CN"/>
        </w:rPr>
        <w:t>文化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遗产。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  <w:lang w:eastAsia="zh-CN"/>
        </w:rPr>
        <w:t>历史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文化遗产发现、提取、检测与鉴定技术及装备，文化遗产保护修复技术及装备，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  <w:lang w:eastAsia="zh-CN"/>
        </w:rPr>
        <w:t>历史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文化遗产传承利用数字信息技术，中华文明探源工程技术，文化遗产保护展示传播技术，甲骨保护修复等文物安全技术及装备。</w:t>
      </w:r>
    </w:p>
    <w:p w14:paraId="76B9459E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2．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教育。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教学知识可视化、教育智能体等现代教育应用技术研究，教育大数据分析与评测技术，教育心理学应用评测技术。</w:t>
      </w:r>
    </w:p>
    <w:p w14:paraId="07E38863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3．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旅游。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旅游资源融合开发技术，智慧旅游、旅游装备提升技术。</w:t>
      </w:r>
    </w:p>
    <w:p w14:paraId="229A9D15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4．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体育。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运动训练和体育健康行为的识别、监测和评估等技术研究，运动装备研发、运动康复的技术研究。</w:t>
      </w:r>
    </w:p>
    <w:p w14:paraId="13D7AAF0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5．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其它。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居家社区养老服务技术、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智慧健康养老技术、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老年或残疾人辅助技术、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妇女儿童和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未成年人保护技术等。</w:t>
      </w:r>
    </w:p>
    <w:p w14:paraId="7B6145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  <w:t>七、现代农业农村领域</w:t>
      </w:r>
    </w:p>
    <w:p w14:paraId="712E3630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（一）植物种质创新与新品种选育。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粮食作物、经济作物、林果花木、蔬菜、食用菌、中药材等优异种质资源系统收集及种质资源的抗性、品质和农艺性状等评价，基因挖掘和功能鉴定及种质创新和遗传改良，生物技术育种等新技术、新方法研究及高效育种技术体系构建，新品种选育及研究示范。</w:t>
      </w:r>
    </w:p>
    <w:p w14:paraId="16FDBC79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（二）动物种业科技创新</w:t>
      </w:r>
      <w:r>
        <w:rPr>
          <w:rFonts w:hint="eastAsia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节粮、抗逆、高产、优质等优良畜禽品种和地方品种（系）选育及配套系培育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特色畜禽品种（系）的选育及配套系培育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地方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畜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禽种质资源挖掘、保护与创新利用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特种养殖动物种质资源创新与开发利用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畜禽良种繁育与配套技术，水产良种引进与规模化繁育技术研究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水产养殖亲本培育和扩繁关键技术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水产速生、优质、高抗新品种（系）选育与培育技术。</w:t>
      </w:r>
    </w:p>
    <w:p w14:paraId="11B37452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（三）植物高效种植</w:t>
      </w:r>
      <w:r>
        <w:rPr>
          <w:rFonts w:hint="eastAsia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节水、减药、减肥、减损、增效、提质生产技术，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轮作及玉米-大豆等间作技术，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再生稻种植技术，全程机械化配套技术，农机农艺新品种配套技术，作物稳产品质提升关键技术，降低农业面源污染的替代物料与技术，污染农田修复技术，中低产田地力提升技术，生态农业发展模式与集成，病虫草害生物防治与生态治理，应对主要气象灾害的农作方式及技术创新与集成应用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。</w:t>
      </w:r>
    </w:p>
    <w:p w14:paraId="540C8A22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（四）动物健康养殖</w:t>
      </w:r>
      <w:r>
        <w:rPr>
          <w:rFonts w:hint="eastAsia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优质畜禽高效快繁技术，畜禽健康养殖技术，畜草开发综合利用技术，稻渔综合种养技术，黄河鲤等水产养殖技术，养殖装备、新材料研发，新型饲草饲料产品、微生物制剂、添加剂替代产品研发，非洲猪瘟等畜禽疫病防控技术，新型动物疫苗、诊断试剂、替抗生物制品、兽药研制，养殖废弃物处理与资源利用技术。</w:t>
      </w:r>
    </w:p>
    <w:p w14:paraId="1C0D683B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（五）食品加工制造</w:t>
      </w:r>
      <w:r>
        <w:rPr>
          <w:rFonts w:hint="eastAsia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冷链食品、发酵食品的生产与质量控制、专用智能装备，休闲食品、功能食品、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预制菜加工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技术创新研发，食品非热加工技术与装备，食品安全与控制技术，酒饮品关键技术研发，面制品精深加工技术，乳制品营养与安全控制，全谷物鲜食产品和专用面粉研发，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食用菌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精准营养健康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食品研发，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茶叶加工，新型健康肉加工制品研发，低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GI食品研发，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食品溯源信息技术，地方特色食品资源开发利用，农产品加工副产物高值化利用。</w:t>
      </w:r>
    </w:p>
    <w:p w14:paraId="0315CF26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（六）智慧农业工程</w:t>
      </w:r>
      <w:r>
        <w:rPr>
          <w:rFonts w:hint="eastAsia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新型农机具，农业机械的智能化、无人化、信息化技术与装备，智能高效畜牧、精量栽播、植保、节水节肥、农产品初加工、多功能高效联合收获机械，丘陵山区、设施农业等适用先进农机装备，粮食干燥设备，农业机器人，农产品冷链物流关键技术，农业大数据的采集、存储和共享利用，农业废弃物处理，农产品产地减损技术与装备，农产品烘干及贮运技术、工艺与装备，仓储理论与仓型设计，绿色宜居村镇技术创新。</w:t>
      </w:r>
    </w:p>
    <w:p w14:paraId="7523F67B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八、质监领域</w:t>
      </w:r>
    </w:p>
    <w:p w14:paraId="26193A57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（一）绿色低碳与节能环保领域关键计量技术研究。研究支撑碳达峰碳中和的关键计量标准与计量技术，碳排放监测数据质量提升的关键计量技术，大气、土壤、水等环境中污染物精密测量技术、计量装置及标准物质；研究光伏、风电、氢能等清洁能源发电、储能及并网控制计量测试技术。</w:t>
      </w:r>
    </w:p>
    <w:p w14:paraId="2B713222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（二）特种设备安全保障与治理基础理论及体系研究。研究特种设备失效控制、风险防控、健康管理、事故追溯与智慧监管等基础理论。围绕高风险特种设备，研发损伤在线感知、寿命精准预测与评价、智能诊断与预警、主动安全防护等关键技术及系统。</w:t>
      </w:r>
    </w:p>
    <w:p w14:paraId="20A6A21B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（三）食品中未知有害物的发掘与甄别检测技术研究。研究食品中未知有害物发掘与甄别的理论和技术，研发相关检测产品，实现筛查技术从“已知筛查”到“未知发掘”的突破，解决食品中未知有害物及其衍生物难以发掘的问题。</w:t>
      </w:r>
    </w:p>
    <w:p w14:paraId="1F040783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 xml:space="preserve">（四）消费品安全快速检测技术研究。研究与人民群众生命健康息息相关的消费品潜在未知危害因子、毒性、组件安全及真实属性等质量安全要素的快速检测技术和方法，研发快速、智能在线检验监测技术及装备。 </w:t>
      </w:r>
    </w:p>
    <w:p w14:paraId="50F9EC59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（五）热点市场监管领域技术研究。研究面向市场主体登记注册全流程一体化服务，基于人工智能的在线业务办理、辅助审核审批及决策支持，电子证照数字防伪、市场主体经营状况常态监测分析等关键技术；研究网络交易监管大数据采集、检索和分析，跨时空跨层级网络市场监管数据互信共享及交换，违法交易信息的嵌入式侦测识别，违法交易风险评估，违法交易线索分层推送与核查处置等关键技术；研究短视频、直播等新业态广告智能监测和证据可追溯，融媒体广告大数据采集、智能分析和融合，虚假违法广告智能识别与取证固证等关键技术。</w:t>
      </w:r>
    </w:p>
    <w:p w14:paraId="6541C9BA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九、援疆项目</w:t>
      </w:r>
    </w:p>
    <w:p w14:paraId="2E6B59A7">
      <w:pPr>
        <w:pStyle w:val="4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lang w:val="en-US" w:eastAsia="zh-CN" w:bidi="ar-SA"/>
        </w:rPr>
        <w:t>（一）工业项目。煤炭制备先进陶瓷绿色合成及烧结技术在哈密产业化应用，哈密富油煤分级分质利用技术，环保型高能耗产业技术，高产率煤基腐植酸提取与产业化技术，天山雪莲冷冻冷藏技术，能源装备再制造技术，高效煤制油气关键技术，哈密富油煤副产物双环戊二烯的高附加值材料应用。</w:t>
      </w:r>
    </w:p>
    <w:p w14:paraId="38DBEE31">
      <w:pPr>
        <w:pStyle w:val="4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lang w:val="en-US" w:eastAsia="zh-CN" w:bidi="ar-SA"/>
        </w:rPr>
        <w:t>（二）农业项目。哈密肉羊常见疫病防控技术，优质、高产、多抗花生新品种筛选技术，优质青贮玉米新品种单产提升技术，哈密高产宜机收芝麻新品种选育与全程机械化配套技术，适宜新疆种植的高效益中药材新品种示范研究，哈密辣椒育苗及大田田间管理技术。</w:t>
      </w:r>
    </w:p>
    <w:p w14:paraId="2EBCDD02"/>
    <w:p w14:paraId="7CDC3046">
      <w:bookmarkStart w:id="0" w:name="_GoBack"/>
      <w:bookmarkEnd w:id="0"/>
    </w:p>
    <w:sectPr>
      <w:footerReference r:id="rId3" w:type="default"/>
      <w:footerReference r:id="rId4" w:type="even"/>
      <w:pgSz w:w="11900" w:h="16840"/>
      <w:pgMar w:top="1701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9C92F">
    <w:pPr>
      <w:pStyle w:val="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  <w:r>
      <w:rPr>
        <w:rFonts w:hint="eastAsia" w:ascii="宋体" w:hAnsi="宋体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E8B35">
    <w:pPr>
      <w:pStyle w:val="5"/>
      <w:rPr>
        <w:rFonts w:ascii="宋体" w:hAnsi="宋体"/>
        <w:sz w:val="28"/>
        <w:szCs w:val="28"/>
      </w:rPr>
    </w:pPr>
    <w:r>
      <w:rPr>
        <w:rFonts w:hint="eastAsia" w:ascii="宋体" w:hAnsi="宋体"/>
        <w:color w:val="FFFFFF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EFF517"/>
    <w:multiLevelType w:val="singleLevel"/>
    <w:tmpl w:val="FDEFF517"/>
    <w:lvl w:ilvl="0" w:tentative="0">
      <w:start w:val="4"/>
      <w:numFmt w:val="decimal"/>
      <w:suff w:val="nothing"/>
      <w:lvlText w:val="%1．"/>
      <w:lvlJc w:val="left"/>
    </w:lvl>
  </w:abstractNum>
  <w:abstractNum w:abstractNumId="1">
    <w:nsid w:val="5A6A6108"/>
    <w:multiLevelType w:val="singleLevel"/>
    <w:tmpl w:val="5A6A6108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xNjEyZGIwMDVkMzAzNTFiZmU3NDRiZjMwMDVjNjUifQ=="/>
  </w:docVars>
  <w:rsids>
    <w:rsidRoot w:val="78321869"/>
    <w:rsid w:val="7832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2024-10-13T01:32:00Z</dcterms:created>
  <dc:creator>沐意于风</dc:creator>
  <cp:lastModifiedBy>沐意于风</cp:lastModifiedBy>
  <dcterms:modified xsi:type="dcterms:W3CDTF">2024-10-13T01:33:05Z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F59BF32606CF42309CC44EA91436376B_11</vt:lpwstr>
  </property>
</Properties>
</file>